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A0" w:rsidRDefault="007F2DA0" w:rsidP="007F2DA0">
      <w:pPr>
        <w:spacing w:before="108"/>
        <w:rPr>
          <w:rFonts w:ascii="Tahoma" w:hAnsi="Tahoma"/>
          <w:b/>
          <w:color w:val="050B13"/>
          <w:spacing w:val="-2"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715645</wp:posOffset>
                </wp:positionV>
                <wp:extent cx="6218555" cy="414655"/>
                <wp:effectExtent l="0" t="1270" r="3810" b="31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DA0" w:rsidRDefault="007F2DA0" w:rsidP="007F2DA0">
                            <w:pPr>
                              <w:tabs>
                                <w:tab w:val="right" w:pos="9782"/>
                              </w:tabs>
                              <w:spacing w:line="201" w:lineRule="auto"/>
                              <w:rPr>
                                <w:rFonts w:ascii="Arial" w:hAnsi="Arial"/>
                                <w:b/>
                                <w:color w:val="050B13"/>
                                <w:spacing w:val="-4"/>
                                <w:sz w:val="21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50B13"/>
                                <w:spacing w:val="-4"/>
                                <w:sz w:val="21"/>
                                <w:lang w:val="pl-PL"/>
                              </w:rPr>
                              <w:t>OGÓLNE WARUNKI UBEZPIECZENIA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50B13"/>
                                <w:spacing w:val="-4"/>
                                <w:sz w:val="21"/>
                                <w:lang w:val="pl-P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0D84BE"/>
                                <w:spacing w:val="34"/>
                                <w:sz w:val="30"/>
                                <w:u w:val="single"/>
                                <w:lang w:val="pl-PL"/>
                              </w:rPr>
                              <w:t>Inter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D84BE"/>
                                <w:spacing w:val="34"/>
                                <w:sz w:val="33"/>
                                <w:u w:val="single"/>
                                <w:lang w:val="pl-PL"/>
                              </w:rPr>
                              <w:t>Risk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50B13"/>
                                <w:spacing w:val="34"/>
                                <w:sz w:val="6"/>
                                <w:u w:val="single"/>
                                <w:lang w:val="pl-PL"/>
                              </w:rPr>
                              <w:t xml:space="preserve"> </w:t>
                            </w:r>
                          </w:p>
                          <w:p w:rsidR="007F2DA0" w:rsidRDefault="007F2DA0" w:rsidP="007F2DA0">
                            <w:pPr>
                              <w:tabs>
                                <w:tab w:val="right" w:pos="9790"/>
                              </w:tabs>
                              <w:spacing w:line="196" w:lineRule="auto"/>
                              <w:rPr>
                                <w:rFonts w:ascii="Arial" w:hAnsi="Arial"/>
                                <w:b/>
                                <w:color w:val="050B13"/>
                                <w:spacing w:val="-20"/>
                                <w:sz w:val="33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50B13"/>
                                <w:spacing w:val="-20"/>
                                <w:sz w:val="33"/>
                                <w:lang w:val="pl-PL"/>
                              </w:rPr>
                              <w:t>EDU PLUS</w:t>
                            </w:r>
                            <w:r>
                              <w:rPr>
                                <w:rFonts w:ascii="Arial" w:hAnsi="Arial"/>
                                <w:b/>
                                <w:color w:val="050B13"/>
                                <w:spacing w:val="-20"/>
                                <w:sz w:val="33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50B13"/>
                                <w:sz w:val="14"/>
                                <w:lang w:val="pl-PL"/>
                              </w:rPr>
                              <w:t>VIENNA INSURANCE 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3.05pt;margin-top:56.35pt;width:489.65pt;height:3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" filled="f" stroked="f">
                <v:textbox inset="0,0,0,0">
                  <w:txbxContent>
                    <w:p w:rsidR="007F2DA0" w:rsidRDefault="007F2DA0" w:rsidP="007F2DA0">
                      <w:pPr>
                        <w:tabs>
                          <w:tab w:val="right" w:pos="9782"/>
                        </w:tabs>
                        <w:spacing w:line="201" w:lineRule="auto"/>
                        <w:rPr>
                          <w:rFonts w:ascii="Arial" w:hAnsi="Arial"/>
                          <w:b/>
                          <w:color w:val="050B13"/>
                          <w:spacing w:val="-4"/>
                          <w:sz w:val="21"/>
                          <w:lang w:val="pl-PL"/>
                        </w:rPr>
                      </w:pPr>
                      <w:r>
                        <w:rPr>
                          <w:rFonts w:ascii="Arial" w:hAnsi="Arial"/>
                          <w:b/>
                          <w:color w:val="050B13"/>
                          <w:spacing w:val="-4"/>
                          <w:sz w:val="21"/>
                          <w:lang w:val="pl-PL"/>
                        </w:rPr>
                        <w:t>OGÓLNE WARUNKI UBEZPIECZENIA</w:t>
                      </w:r>
                      <w:r>
                        <w:rPr>
                          <w:rFonts w:ascii="Arial" w:hAnsi="Arial"/>
                          <w:b/>
                          <w:color w:val="050B13"/>
                          <w:spacing w:val="-4"/>
                          <w:sz w:val="21"/>
                          <w:lang w:val="pl-PL"/>
                        </w:rPr>
                        <w:tab/>
                      </w:r>
                      <w:proofErr w:type="spellStart"/>
                      <w:r>
                        <w:rPr>
                          <w:rFonts w:ascii="Tahoma" w:hAnsi="Tahoma"/>
                          <w:color w:val="0D84BE"/>
                          <w:spacing w:val="34"/>
                          <w:sz w:val="30"/>
                          <w:u w:val="single"/>
                          <w:lang w:val="pl-PL"/>
                        </w:rPr>
                        <w:t>Inter</w:t>
                      </w:r>
                      <w:r>
                        <w:rPr>
                          <w:rFonts w:ascii="Tahoma" w:hAnsi="Tahoma"/>
                          <w:b/>
                          <w:color w:val="0D84BE"/>
                          <w:spacing w:val="34"/>
                          <w:sz w:val="33"/>
                          <w:u w:val="single"/>
                          <w:lang w:val="pl-PL"/>
                        </w:rPr>
                        <w:t>Risk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50B13"/>
                          <w:spacing w:val="34"/>
                          <w:sz w:val="6"/>
                          <w:u w:val="single"/>
                          <w:lang w:val="pl-PL"/>
                        </w:rPr>
                        <w:t xml:space="preserve"> </w:t>
                      </w:r>
                    </w:p>
                    <w:p w:rsidR="007F2DA0" w:rsidRDefault="007F2DA0" w:rsidP="007F2DA0">
                      <w:pPr>
                        <w:tabs>
                          <w:tab w:val="right" w:pos="9790"/>
                        </w:tabs>
                        <w:spacing w:line="196" w:lineRule="auto"/>
                        <w:rPr>
                          <w:rFonts w:ascii="Arial" w:hAnsi="Arial"/>
                          <w:b/>
                          <w:color w:val="050B13"/>
                          <w:spacing w:val="-20"/>
                          <w:sz w:val="33"/>
                          <w:lang w:val="pl-PL"/>
                        </w:rPr>
                      </w:pPr>
                      <w:r>
                        <w:rPr>
                          <w:rFonts w:ascii="Arial" w:hAnsi="Arial"/>
                          <w:b/>
                          <w:color w:val="050B13"/>
                          <w:spacing w:val="-20"/>
                          <w:sz w:val="33"/>
                          <w:lang w:val="pl-PL"/>
                        </w:rPr>
                        <w:t>EDU PLUS</w:t>
                      </w:r>
                      <w:r>
                        <w:rPr>
                          <w:rFonts w:ascii="Arial" w:hAnsi="Arial"/>
                          <w:b/>
                          <w:color w:val="050B13"/>
                          <w:spacing w:val="-20"/>
                          <w:sz w:val="33"/>
                          <w:lang w:val="pl-PL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50B13"/>
                          <w:sz w:val="14"/>
                          <w:lang w:val="pl-PL"/>
                        </w:rPr>
                        <w:t>VIENNA INSURANCE GROUP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F2DA0" w:rsidRDefault="007F2DA0" w:rsidP="007F2DA0">
      <w:pPr>
        <w:rPr>
          <w:lang w:val="pl-PL"/>
        </w:rPr>
      </w:pPr>
    </w:p>
    <w:p w:rsidR="00092785" w:rsidRPr="007F2DA0" w:rsidRDefault="00092785" w:rsidP="007F2DA0">
      <w:pPr>
        <w:rPr>
          <w:lang w:val="pl-PL"/>
        </w:rPr>
        <w:sectPr w:rsidR="00092785" w:rsidRPr="007F2DA0">
          <w:pgSz w:w="11918" w:h="16854"/>
          <w:pgMar w:top="1780" w:right="1004" w:bottom="1690" w:left="1061" w:header="720" w:footer="720" w:gutter="0"/>
          <w:cols w:space="708"/>
        </w:sectPr>
      </w:pPr>
    </w:p>
    <w:p w:rsidR="007F2DA0" w:rsidRDefault="007F2DA0" w:rsidP="007F2DA0">
      <w:pPr>
        <w:jc w:val="center"/>
        <w:rPr>
          <w:rFonts w:ascii="Tahoma" w:hAnsi="Tahoma"/>
          <w:b/>
          <w:color w:val="050B13"/>
          <w:spacing w:val="2"/>
          <w:sz w:val="14"/>
          <w:lang w:val="pl-PL"/>
        </w:rPr>
      </w:pPr>
      <w:r>
        <w:rPr>
          <w:rFonts w:ascii="Tahoma" w:hAnsi="Tahoma"/>
          <w:b/>
          <w:color w:val="050B13"/>
          <w:spacing w:val="2"/>
          <w:sz w:val="14"/>
          <w:lang w:val="pl-PL"/>
        </w:rPr>
        <w:lastRenderedPageBreak/>
        <w:t>POSTANOWIENIA POCZĄTKOWE</w:t>
      </w:r>
    </w:p>
    <w:p w:rsidR="007F2DA0" w:rsidRDefault="007F2DA0" w:rsidP="007F2DA0">
      <w:pPr>
        <w:spacing w:line="216" w:lineRule="auto"/>
        <w:jc w:val="center"/>
        <w:rPr>
          <w:rFonts w:ascii="Tahoma" w:hAnsi="Tahoma"/>
          <w:b/>
          <w:color w:val="050B13"/>
          <w:sz w:val="14"/>
          <w:lang w:val="pl-PL"/>
        </w:rPr>
      </w:pPr>
      <w:r>
        <w:rPr>
          <w:rFonts w:ascii="Tahoma" w:hAnsi="Tahoma"/>
          <w:b/>
          <w:color w:val="050B13"/>
          <w:sz w:val="14"/>
          <w:lang w:val="pl-PL"/>
        </w:rPr>
        <w:t>§1</w:t>
      </w:r>
    </w:p>
    <w:p w:rsidR="007F2DA0" w:rsidRDefault="007F2DA0" w:rsidP="007F2DA0">
      <w:pPr>
        <w:numPr>
          <w:ilvl w:val="0"/>
          <w:numId w:val="1"/>
        </w:numPr>
        <w:tabs>
          <w:tab w:val="clear" w:pos="288"/>
          <w:tab w:val="decimal" w:pos="360"/>
        </w:tabs>
        <w:ind w:left="360" w:hanging="288"/>
        <w:jc w:val="both"/>
        <w:rPr>
          <w:rFonts w:ascii="Verdana" w:hAnsi="Verdana"/>
          <w:color w:val="050B13"/>
          <w:spacing w:val="-10"/>
          <w:sz w:val="14"/>
          <w:lang w:val="pl-PL"/>
        </w:rPr>
      </w:pPr>
      <w:r>
        <w:rPr>
          <w:rFonts w:ascii="Verdana" w:hAnsi="Verdana"/>
          <w:color w:val="050B13"/>
          <w:spacing w:val="-10"/>
          <w:sz w:val="14"/>
          <w:lang w:val="pl-PL"/>
        </w:rPr>
        <w:t xml:space="preserve">Niniejsze ogólne warunki ubezpieczenia EDU PLUS, zwane dalej OWU, </w:t>
      </w:r>
      <w:r>
        <w:rPr>
          <w:rFonts w:ascii="Verdana" w:hAnsi="Verdana"/>
          <w:color w:val="050B13"/>
          <w:spacing w:val="-9"/>
          <w:sz w:val="14"/>
          <w:lang w:val="pl-PL"/>
        </w:rPr>
        <w:t xml:space="preserve">mają zastosowanie do umów ubezpieczenia zawieranych pomiędzy </w:t>
      </w:r>
      <w:r>
        <w:rPr>
          <w:rFonts w:ascii="Verdana" w:hAnsi="Verdana"/>
          <w:color w:val="050B13"/>
          <w:spacing w:val="-8"/>
          <w:sz w:val="14"/>
          <w:lang w:val="pl-PL"/>
        </w:rPr>
        <w:t xml:space="preserve">osobami fizycznymi, prawnymi oraz jednostkami organizacyjnymi </w:t>
      </w:r>
      <w:r>
        <w:rPr>
          <w:rFonts w:ascii="Verdana" w:hAnsi="Verdana"/>
          <w:color w:val="050B13"/>
          <w:spacing w:val="-7"/>
          <w:sz w:val="14"/>
          <w:lang w:val="pl-PL"/>
        </w:rPr>
        <w:t xml:space="preserve">nieposiadającymi osobowości prawnej, zwane dalej Ubezpieczającymi </w:t>
      </w:r>
      <w:r>
        <w:rPr>
          <w:rFonts w:ascii="Verdana" w:hAnsi="Verdana"/>
          <w:color w:val="050B13"/>
          <w:spacing w:val="-12"/>
          <w:sz w:val="14"/>
          <w:lang w:val="pl-PL"/>
        </w:rPr>
        <w:t xml:space="preserve">a </w:t>
      </w:r>
      <w:proofErr w:type="spellStart"/>
      <w:r>
        <w:rPr>
          <w:rFonts w:ascii="Verdana" w:hAnsi="Verdana"/>
          <w:color w:val="050B13"/>
          <w:spacing w:val="-12"/>
          <w:sz w:val="14"/>
          <w:lang w:val="pl-PL"/>
        </w:rPr>
        <w:t>InterRisk</w:t>
      </w:r>
      <w:proofErr w:type="spellEnd"/>
      <w:r>
        <w:rPr>
          <w:rFonts w:ascii="Verdana" w:hAnsi="Verdana"/>
          <w:color w:val="050B13"/>
          <w:spacing w:val="-12"/>
          <w:sz w:val="14"/>
          <w:lang w:val="pl-PL"/>
        </w:rPr>
        <w:t xml:space="preserve"> Towarzystwo Ubezpieczeń Spółka Akcyjna </w:t>
      </w:r>
      <w:proofErr w:type="spellStart"/>
      <w:r>
        <w:rPr>
          <w:rFonts w:ascii="Verdana" w:hAnsi="Verdana"/>
          <w:color w:val="050B13"/>
          <w:spacing w:val="-12"/>
          <w:sz w:val="14"/>
          <w:lang w:val="pl-PL"/>
        </w:rPr>
        <w:t>Vienna</w:t>
      </w:r>
      <w:proofErr w:type="spellEnd"/>
      <w:r>
        <w:rPr>
          <w:rFonts w:ascii="Verdana" w:hAnsi="Verdana"/>
          <w:color w:val="050B13"/>
          <w:spacing w:val="-12"/>
          <w:sz w:val="14"/>
          <w:lang w:val="pl-PL"/>
        </w:rPr>
        <w:t xml:space="preserve"> </w:t>
      </w:r>
      <w:proofErr w:type="spellStart"/>
      <w:r>
        <w:rPr>
          <w:rFonts w:ascii="Verdana" w:hAnsi="Verdana"/>
          <w:color w:val="050B13"/>
          <w:spacing w:val="-12"/>
          <w:sz w:val="14"/>
          <w:lang w:val="pl-PL"/>
        </w:rPr>
        <w:t>Insurance</w:t>
      </w:r>
      <w:proofErr w:type="spellEnd"/>
      <w:r>
        <w:rPr>
          <w:rFonts w:ascii="Verdana" w:hAnsi="Verdana"/>
          <w:color w:val="050B13"/>
          <w:spacing w:val="-12"/>
          <w:sz w:val="14"/>
          <w:lang w:val="pl-PL"/>
        </w:rPr>
        <w:t xml:space="preserve"> </w:t>
      </w:r>
      <w:proofErr w:type="spellStart"/>
      <w:r>
        <w:rPr>
          <w:rFonts w:ascii="Verdana" w:hAnsi="Verdana"/>
          <w:color w:val="050B13"/>
          <w:spacing w:val="-11"/>
          <w:sz w:val="14"/>
          <w:lang w:val="pl-PL"/>
        </w:rPr>
        <w:t>Group</w:t>
      </w:r>
      <w:proofErr w:type="spellEnd"/>
      <w:r>
        <w:rPr>
          <w:rFonts w:ascii="Verdana" w:hAnsi="Verdana"/>
          <w:color w:val="050B13"/>
          <w:spacing w:val="-11"/>
          <w:sz w:val="14"/>
          <w:lang w:val="pl-PL"/>
        </w:rPr>
        <w:t xml:space="preserve">, zwanym dalej </w:t>
      </w:r>
      <w:proofErr w:type="spellStart"/>
      <w:r>
        <w:rPr>
          <w:rFonts w:ascii="Verdana" w:hAnsi="Verdana"/>
          <w:color w:val="050B13"/>
          <w:spacing w:val="-11"/>
          <w:sz w:val="14"/>
          <w:lang w:val="pl-PL"/>
        </w:rPr>
        <w:t>InterRisk</w:t>
      </w:r>
      <w:proofErr w:type="spellEnd"/>
      <w:r>
        <w:rPr>
          <w:rFonts w:ascii="Verdana" w:hAnsi="Verdana"/>
          <w:color w:val="050B13"/>
          <w:spacing w:val="-11"/>
          <w:sz w:val="14"/>
          <w:lang w:val="pl-PL"/>
        </w:rPr>
        <w:t>.</w:t>
      </w:r>
    </w:p>
    <w:p w:rsidR="007F2DA0" w:rsidRDefault="007F2DA0" w:rsidP="007F2DA0">
      <w:pPr>
        <w:numPr>
          <w:ilvl w:val="0"/>
          <w:numId w:val="1"/>
        </w:numPr>
        <w:tabs>
          <w:tab w:val="clear" w:pos="288"/>
          <w:tab w:val="decimal" w:pos="360"/>
        </w:tabs>
        <w:spacing w:before="108"/>
        <w:ind w:left="360" w:hanging="288"/>
        <w:jc w:val="both"/>
        <w:rPr>
          <w:rFonts w:ascii="Verdana" w:hAnsi="Verdana"/>
          <w:color w:val="050B13"/>
          <w:spacing w:val="-9"/>
          <w:sz w:val="14"/>
          <w:lang w:val="pl-PL"/>
        </w:rPr>
      </w:pPr>
      <w:r>
        <w:rPr>
          <w:rFonts w:ascii="Verdana" w:hAnsi="Verdana"/>
          <w:color w:val="050B13"/>
          <w:spacing w:val="-9"/>
          <w:sz w:val="14"/>
          <w:lang w:val="pl-PL"/>
        </w:rPr>
        <w:t xml:space="preserve">Umowę ubezpieczenia można zawrzeć także na cudzy rachunek, z tym </w:t>
      </w:r>
      <w:r>
        <w:rPr>
          <w:rFonts w:ascii="Verdana" w:hAnsi="Verdana"/>
          <w:color w:val="050B13"/>
          <w:spacing w:val="-11"/>
          <w:sz w:val="14"/>
          <w:lang w:val="pl-PL"/>
        </w:rPr>
        <w:t xml:space="preserve">że Ubezpieczony imiennie wskazany jest w umowie ubezpieczenia lub też </w:t>
      </w:r>
      <w:r>
        <w:rPr>
          <w:rFonts w:ascii="Verdana" w:hAnsi="Verdana"/>
          <w:color w:val="050B13"/>
          <w:spacing w:val="-12"/>
          <w:sz w:val="14"/>
          <w:lang w:val="pl-PL"/>
        </w:rPr>
        <w:t>w zależności od rodzaju zawartej umowy ubezpieczenia</w:t>
      </w:r>
      <w:r>
        <w:rPr>
          <w:rFonts w:ascii="Verdana" w:hAnsi="Verdana"/>
          <w:color w:val="88556A"/>
          <w:spacing w:val="-12"/>
          <w:w w:val="95"/>
          <w:sz w:val="15"/>
          <w:lang w:val="pl-PL"/>
        </w:rPr>
        <w:t xml:space="preserve"> </w:t>
      </w:r>
      <w:proofErr w:type="spellStart"/>
      <w:r>
        <w:rPr>
          <w:rFonts w:ascii="Verdana" w:hAnsi="Verdana"/>
          <w:color w:val="88556A"/>
          <w:spacing w:val="-12"/>
          <w:w w:val="95"/>
          <w:sz w:val="15"/>
          <w:lang w:val="pl-PL"/>
        </w:rPr>
        <w:t>nfe</w:t>
      </w:r>
      <w:proofErr w:type="spellEnd"/>
      <w:r>
        <w:rPr>
          <w:rFonts w:ascii="Verdana" w:hAnsi="Verdana"/>
          <w:color w:val="050B13"/>
          <w:spacing w:val="-12"/>
          <w:sz w:val="14"/>
          <w:lang w:val="pl-PL"/>
        </w:rPr>
        <w:t xml:space="preserve"> jest wskazany w umowie ubezpieczenia. Zarzuty mające wpływ na odpowiedzialność </w:t>
      </w:r>
      <w:proofErr w:type="spellStart"/>
      <w:r>
        <w:rPr>
          <w:rFonts w:ascii="Verdana" w:hAnsi="Verdana"/>
          <w:color w:val="050B13"/>
          <w:spacing w:val="-9"/>
          <w:sz w:val="14"/>
          <w:lang w:val="pl-PL"/>
        </w:rPr>
        <w:t>InterRisk</w:t>
      </w:r>
      <w:proofErr w:type="spellEnd"/>
      <w:r>
        <w:rPr>
          <w:rFonts w:ascii="Verdana" w:hAnsi="Verdana"/>
          <w:color w:val="050B13"/>
          <w:spacing w:val="-9"/>
          <w:sz w:val="14"/>
          <w:lang w:val="pl-PL"/>
        </w:rPr>
        <w:t xml:space="preserve"> może podnieść także przeciwko Ubezpieczonemu.</w:t>
      </w:r>
    </w:p>
    <w:p w:rsidR="007F2DA0" w:rsidRDefault="007F2DA0" w:rsidP="007F2DA0">
      <w:pPr>
        <w:numPr>
          <w:ilvl w:val="0"/>
          <w:numId w:val="1"/>
        </w:numPr>
        <w:tabs>
          <w:tab w:val="clear" w:pos="288"/>
          <w:tab w:val="decimal" w:pos="360"/>
        </w:tabs>
        <w:spacing w:before="72" w:line="264" w:lineRule="auto"/>
        <w:ind w:left="360" w:hanging="288"/>
        <w:jc w:val="both"/>
        <w:rPr>
          <w:rFonts w:ascii="Verdana" w:hAnsi="Verdana"/>
          <w:color w:val="050B13"/>
          <w:spacing w:val="-9"/>
          <w:sz w:val="14"/>
          <w:lang w:val="pl-PL"/>
        </w:rPr>
      </w:pPr>
      <w:r>
        <w:rPr>
          <w:rFonts w:ascii="Verdana" w:hAnsi="Verdana"/>
          <w:color w:val="050B13"/>
          <w:spacing w:val="-9"/>
          <w:sz w:val="14"/>
          <w:lang w:val="pl-PL"/>
        </w:rPr>
        <w:t xml:space="preserve">Do umowy ubezpieczenia mogą być wprowadzone, za zgodą stron, </w:t>
      </w:r>
      <w:r>
        <w:rPr>
          <w:rFonts w:ascii="Verdana" w:hAnsi="Verdana"/>
          <w:color w:val="050B13"/>
          <w:spacing w:val="-8"/>
          <w:sz w:val="14"/>
          <w:lang w:val="pl-PL"/>
        </w:rPr>
        <w:t xml:space="preserve">postanowienia dodatkowe lub odmienne od OWU, z tym że różnice między OWU a treścią umowy ubezpieczenia </w:t>
      </w:r>
      <w:proofErr w:type="spellStart"/>
      <w:r>
        <w:rPr>
          <w:rFonts w:ascii="Verdana" w:hAnsi="Verdana"/>
          <w:color w:val="050B13"/>
          <w:spacing w:val="-8"/>
          <w:sz w:val="14"/>
          <w:lang w:val="pl-PL"/>
        </w:rPr>
        <w:t>InterRisk</w:t>
      </w:r>
      <w:proofErr w:type="spellEnd"/>
      <w:r>
        <w:rPr>
          <w:rFonts w:ascii="Verdana" w:hAnsi="Verdana"/>
          <w:color w:val="050B13"/>
          <w:spacing w:val="-8"/>
          <w:sz w:val="14"/>
          <w:lang w:val="pl-PL"/>
        </w:rPr>
        <w:t xml:space="preserve"> przedstawi </w:t>
      </w:r>
      <w:r>
        <w:rPr>
          <w:rFonts w:ascii="Verdana" w:hAnsi="Verdana"/>
          <w:color w:val="050B13"/>
          <w:spacing w:val="-9"/>
          <w:sz w:val="14"/>
          <w:lang w:val="pl-PL"/>
        </w:rPr>
        <w:t>Ubezpieczającemu na piśmie przed zawarciem umowy.</w:t>
      </w:r>
    </w:p>
    <w:p w:rsidR="007F2DA0" w:rsidRDefault="007F2DA0" w:rsidP="007F2DA0">
      <w:pPr>
        <w:numPr>
          <w:ilvl w:val="0"/>
          <w:numId w:val="1"/>
        </w:numPr>
        <w:tabs>
          <w:tab w:val="clear" w:pos="288"/>
          <w:tab w:val="decimal" w:pos="360"/>
        </w:tabs>
        <w:spacing w:line="283" w:lineRule="auto"/>
        <w:ind w:left="360" w:hanging="288"/>
        <w:jc w:val="both"/>
        <w:rPr>
          <w:rFonts w:ascii="Verdana" w:hAnsi="Verdana"/>
          <w:color w:val="050B13"/>
          <w:spacing w:val="-9"/>
          <w:sz w:val="14"/>
          <w:lang w:val="pl-PL"/>
        </w:rPr>
      </w:pPr>
      <w:r>
        <w:rPr>
          <w:rFonts w:ascii="Verdana" w:hAnsi="Verdana"/>
          <w:color w:val="050B13"/>
          <w:spacing w:val="-9"/>
          <w:sz w:val="14"/>
          <w:lang w:val="pl-PL"/>
        </w:rPr>
        <w:t xml:space="preserve">Do umowy ubezpieczenia mają zastosowanie obowiązujące przepisy </w:t>
      </w:r>
      <w:r>
        <w:rPr>
          <w:rFonts w:ascii="Verdana" w:hAnsi="Verdana"/>
          <w:color w:val="050B13"/>
          <w:spacing w:val="-8"/>
          <w:sz w:val="14"/>
          <w:lang w:val="pl-PL"/>
        </w:rPr>
        <w:t xml:space="preserve">prawa polskiego, a w szczególności przepisy kodeksu cywilnego (Dz.U. </w:t>
      </w:r>
      <w:r>
        <w:rPr>
          <w:rFonts w:ascii="Verdana" w:hAnsi="Verdana"/>
          <w:color w:val="050B13"/>
          <w:spacing w:val="-16"/>
          <w:sz w:val="14"/>
          <w:lang w:val="pl-PL"/>
        </w:rPr>
        <w:t xml:space="preserve">z 1964 r. nr 16, poz. 93 z </w:t>
      </w:r>
      <w:hyperlink r:id="rId7">
        <w:proofErr w:type="spellStart"/>
        <w:r>
          <w:rPr>
            <w:rFonts w:ascii="Verdana" w:hAnsi="Verdana"/>
            <w:color w:val="0000FF"/>
            <w:spacing w:val="-16"/>
            <w:sz w:val="14"/>
            <w:u w:val="single"/>
            <w:lang w:val="pl-PL"/>
          </w:rPr>
          <w:t>późn</w:t>
        </w:r>
        <w:proofErr w:type="spellEnd"/>
        <w:r>
          <w:rPr>
            <w:rFonts w:ascii="Verdana" w:hAnsi="Verdana"/>
            <w:color w:val="0000FF"/>
            <w:spacing w:val="-16"/>
            <w:sz w:val="14"/>
            <w:u w:val="single"/>
            <w:lang w:val="pl-PL"/>
          </w:rPr>
          <w:t>. zm</w:t>
        </w:r>
      </w:hyperlink>
      <w:r>
        <w:rPr>
          <w:rFonts w:ascii="Verdana" w:hAnsi="Verdana"/>
          <w:color w:val="050B13"/>
          <w:spacing w:val="-16"/>
          <w:sz w:val="14"/>
          <w:lang w:val="pl-PL"/>
        </w:rPr>
        <w:t xml:space="preserve">.) i ustawy o działalności ubezpieczeniowej </w:t>
      </w:r>
      <w:r>
        <w:rPr>
          <w:rFonts w:ascii="Verdana" w:hAnsi="Verdana"/>
          <w:color w:val="050B13"/>
          <w:spacing w:val="-14"/>
          <w:sz w:val="14"/>
          <w:lang w:val="pl-PL"/>
        </w:rPr>
        <w:t xml:space="preserve">(Dz.U. 2010 r. nr 11, poz. 66 z </w:t>
      </w:r>
      <w:hyperlink r:id="rId8">
        <w:proofErr w:type="spellStart"/>
        <w:r>
          <w:rPr>
            <w:rFonts w:ascii="Verdana" w:hAnsi="Verdana"/>
            <w:color w:val="0000FF"/>
            <w:spacing w:val="-14"/>
            <w:sz w:val="14"/>
            <w:u w:val="single"/>
            <w:lang w:val="pl-PL"/>
          </w:rPr>
          <w:t>późn</w:t>
        </w:r>
        <w:proofErr w:type="spellEnd"/>
        <w:r>
          <w:rPr>
            <w:rFonts w:ascii="Verdana" w:hAnsi="Verdana"/>
            <w:color w:val="0000FF"/>
            <w:spacing w:val="-14"/>
            <w:sz w:val="14"/>
            <w:u w:val="single"/>
            <w:lang w:val="pl-PL"/>
          </w:rPr>
          <w:t>. zm</w:t>
        </w:r>
      </w:hyperlink>
      <w:r>
        <w:rPr>
          <w:rFonts w:ascii="Verdana" w:hAnsi="Verdana"/>
          <w:color w:val="050B13"/>
          <w:spacing w:val="-14"/>
          <w:sz w:val="14"/>
          <w:lang w:val="pl-PL"/>
        </w:rPr>
        <w:t>.).</w:t>
      </w:r>
    </w:p>
    <w:p w:rsidR="007F2DA0" w:rsidRDefault="007F2DA0" w:rsidP="007F2DA0">
      <w:pPr>
        <w:spacing w:before="324"/>
        <w:jc w:val="center"/>
        <w:rPr>
          <w:rFonts w:ascii="Arial" w:hAnsi="Arial"/>
          <w:b/>
          <w:i/>
          <w:color w:val="050B13"/>
          <w:spacing w:val="-8"/>
          <w:sz w:val="15"/>
          <w:lang w:val="pl-PL"/>
        </w:rPr>
      </w:pPr>
      <w:r>
        <w:rPr>
          <w:rFonts w:ascii="Arial" w:hAnsi="Arial"/>
          <w:b/>
          <w:i/>
          <w:color w:val="050B13"/>
          <w:spacing w:val="-8"/>
          <w:sz w:val="15"/>
          <w:lang w:val="pl-PL"/>
        </w:rPr>
        <w:t xml:space="preserve">Co </w:t>
      </w:r>
      <w:proofErr w:type="spellStart"/>
      <w:r>
        <w:rPr>
          <w:rFonts w:ascii="Arial" w:hAnsi="Arial"/>
          <w:b/>
          <w:i/>
          <w:color w:val="050B13"/>
          <w:spacing w:val="-8"/>
          <w:sz w:val="15"/>
          <w:lang w:val="pl-PL"/>
        </w:rPr>
        <w:t>oznaczajq</w:t>
      </w:r>
      <w:proofErr w:type="spellEnd"/>
      <w:r>
        <w:rPr>
          <w:rFonts w:ascii="Arial" w:hAnsi="Arial"/>
          <w:b/>
          <w:i/>
          <w:color w:val="050B13"/>
          <w:spacing w:val="-8"/>
          <w:sz w:val="15"/>
          <w:lang w:val="pl-PL"/>
        </w:rPr>
        <w:t xml:space="preserve"> określenia użyte w OWU?</w:t>
      </w:r>
    </w:p>
    <w:p w:rsidR="007F2DA0" w:rsidRDefault="007F2DA0" w:rsidP="007F2DA0">
      <w:pPr>
        <w:spacing w:before="180"/>
        <w:jc w:val="center"/>
        <w:rPr>
          <w:rFonts w:ascii="Arial" w:hAnsi="Arial"/>
          <w:b/>
          <w:color w:val="050B13"/>
          <w:sz w:val="14"/>
          <w:lang w:val="pl-PL"/>
        </w:rPr>
      </w:pPr>
      <w:r>
        <w:rPr>
          <w:rFonts w:ascii="Arial" w:hAnsi="Arial"/>
          <w:b/>
          <w:color w:val="050B13"/>
          <w:sz w:val="14"/>
          <w:lang w:val="pl-PL"/>
        </w:rPr>
        <w:t>DEFINICJE</w:t>
      </w:r>
    </w:p>
    <w:p w:rsidR="007F2DA0" w:rsidRDefault="007F2DA0" w:rsidP="007F2DA0">
      <w:pPr>
        <w:spacing w:before="72"/>
        <w:jc w:val="center"/>
        <w:rPr>
          <w:rFonts w:ascii="Arial" w:hAnsi="Arial"/>
          <w:b/>
          <w:color w:val="050B13"/>
          <w:sz w:val="14"/>
          <w:lang w:val="pl-PL"/>
        </w:rPr>
      </w:pPr>
      <w:r>
        <w:rPr>
          <w:rFonts w:ascii="Arial" w:hAnsi="Arial"/>
          <w:b/>
          <w:color w:val="050B13"/>
          <w:sz w:val="14"/>
          <w:lang w:val="pl-PL"/>
        </w:rPr>
        <w:t>§2</w:t>
      </w:r>
    </w:p>
    <w:p w:rsidR="007F2DA0" w:rsidRDefault="007F2DA0" w:rsidP="007F2DA0">
      <w:pPr>
        <w:spacing w:line="264" w:lineRule="auto"/>
        <w:jc w:val="center"/>
        <w:rPr>
          <w:rFonts w:ascii="Verdana" w:hAnsi="Verdana"/>
          <w:color w:val="050B13"/>
          <w:spacing w:val="-5"/>
          <w:sz w:val="14"/>
          <w:lang w:val="pl-PL"/>
        </w:rPr>
      </w:pPr>
      <w:r>
        <w:rPr>
          <w:rFonts w:ascii="Verdana" w:hAnsi="Verdana"/>
          <w:color w:val="050B13"/>
          <w:spacing w:val="-5"/>
          <w:sz w:val="14"/>
          <w:lang w:val="pl-PL"/>
        </w:rPr>
        <w:t xml:space="preserve">W rozumieniu niniejszych OWU przez </w:t>
      </w:r>
      <w:proofErr w:type="spellStart"/>
      <w:r>
        <w:rPr>
          <w:rFonts w:ascii="Verdana" w:hAnsi="Verdana"/>
          <w:color w:val="050B13"/>
          <w:spacing w:val="-5"/>
          <w:sz w:val="14"/>
          <w:lang w:val="pl-PL"/>
        </w:rPr>
        <w:t>poni</w:t>
      </w:r>
      <w:proofErr w:type="spellEnd"/>
      <w:r>
        <w:rPr>
          <w:rFonts w:ascii="Verdana" w:hAnsi="Verdana"/>
          <w:color w:val="050B13"/>
          <w:spacing w:val="-5"/>
          <w:sz w:val="14"/>
          <w:lang w:val="pl-PL"/>
        </w:rPr>
        <w:br/>
      </w:r>
      <w:proofErr w:type="spellStart"/>
      <w:r>
        <w:rPr>
          <w:rFonts w:ascii="Verdana" w:hAnsi="Verdana"/>
          <w:color w:val="050B13"/>
          <w:spacing w:val="-5"/>
          <w:sz w:val="14"/>
          <w:lang w:val="pl-PL"/>
        </w:rPr>
        <w:t>ższe</w:t>
      </w:r>
      <w:proofErr w:type="spellEnd"/>
      <w:r>
        <w:rPr>
          <w:rFonts w:ascii="Verdana" w:hAnsi="Verdana"/>
          <w:color w:val="050B13"/>
          <w:spacing w:val="-5"/>
          <w:sz w:val="14"/>
          <w:lang w:val="pl-PL"/>
        </w:rPr>
        <w:t xml:space="preserve"> określenia, użyte w OWU </w:t>
      </w:r>
      <w:r>
        <w:rPr>
          <w:rFonts w:ascii="Verdana" w:hAnsi="Verdana"/>
          <w:color w:val="050B13"/>
          <w:spacing w:val="-5"/>
          <w:sz w:val="14"/>
          <w:lang w:val="pl-PL"/>
        </w:rPr>
        <w:br/>
      </w:r>
      <w:r>
        <w:rPr>
          <w:rFonts w:ascii="Verdana" w:hAnsi="Verdana"/>
          <w:color w:val="050B13"/>
          <w:spacing w:val="-6"/>
          <w:sz w:val="14"/>
          <w:lang w:val="pl-PL"/>
        </w:rPr>
        <w:t xml:space="preserve">lub wniosku o zawarcie umowy ubezpieczenia, polisie, innym dokumencie </w:t>
      </w:r>
      <w:r>
        <w:rPr>
          <w:rFonts w:ascii="Verdana" w:hAnsi="Verdana"/>
          <w:color w:val="050B13"/>
          <w:spacing w:val="-6"/>
          <w:sz w:val="14"/>
          <w:lang w:val="pl-PL"/>
        </w:rPr>
        <w:br/>
      </w:r>
      <w:r>
        <w:rPr>
          <w:rFonts w:ascii="Verdana" w:hAnsi="Verdana"/>
          <w:color w:val="050B13"/>
          <w:spacing w:val="-7"/>
          <w:sz w:val="14"/>
          <w:lang w:val="pl-PL"/>
        </w:rPr>
        <w:t>potwierdzającym zawarcie umowy ubezpieczenia, a także innych pismach</w:t>
      </w:r>
    </w:p>
    <w:p w:rsidR="007F2DA0" w:rsidRDefault="007F2DA0" w:rsidP="007F2DA0">
      <w:pPr>
        <w:spacing w:after="72"/>
        <w:rPr>
          <w:rFonts w:ascii="Verdana" w:hAnsi="Verdana"/>
          <w:color w:val="050B13"/>
          <w:spacing w:val="-9"/>
          <w:sz w:val="14"/>
          <w:lang w:val="pl-PL"/>
        </w:rPr>
      </w:pPr>
      <w:r>
        <w:rPr>
          <w:rFonts w:ascii="Verdana" w:hAnsi="Verdana"/>
          <w:color w:val="050B13"/>
          <w:spacing w:val="-9"/>
          <w:sz w:val="14"/>
          <w:lang w:val="pl-PL"/>
        </w:rPr>
        <w:t>i oświadczeniach składanych w związku z umową ubezpieczenia, uważa się:</w:t>
      </w:r>
    </w:p>
    <w:p w:rsidR="007F2DA0" w:rsidRDefault="007F2DA0" w:rsidP="007F2DA0">
      <w:pPr>
        <w:numPr>
          <w:ilvl w:val="0"/>
          <w:numId w:val="2"/>
        </w:numPr>
        <w:tabs>
          <w:tab w:val="clear" w:pos="288"/>
          <w:tab w:val="decimal" w:pos="360"/>
        </w:tabs>
        <w:ind w:left="360" w:hanging="288"/>
        <w:jc w:val="both"/>
        <w:rPr>
          <w:rFonts w:ascii="Tahoma" w:hAnsi="Tahoma"/>
          <w:b/>
          <w:color w:val="050B13"/>
          <w:spacing w:val="-8"/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4066540</wp:posOffset>
                </wp:positionV>
                <wp:extent cx="3022600" cy="92075"/>
                <wp:effectExtent l="635" t="381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DA0" w:rsidRDefault="007F2DA0" w:rsidP="007F2DA0">
                            <w:pPr>
                              <w:spacing w:line="204" w:lineRule="auto"/>
                              <w:ind w:right="36"/>
                              <w:jc w:val="right"/>
                              <w:rPr>
                                <w:rFonts w:ascii="Verdana" w:hAnsi="Verdana"/>
                                <w:color w:val="050B13"/>
                                <w:sz w:val="14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50B13"/>
                                <w:sz w:val="14"/>
                                <w:lang w:val="pl-P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0;margin-top:320.2pt;width:238pt;height:7.2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" filled="f" stroked="f">
                <v:textbox inset="0,0,0,0">
                  <w:txbxContent>
                    <w:p w:rsidR="007F2DA0" w:rsidRDefault="007F2DA0" w:rsidP="007F2DA0">
                      <w:pPr>
                        <w:spacing w:line="204" w:lineRule="auto"/>
                        <w:ind w:right="36"/>
                        <w:jc w:val="right"/>
                        <w:rPr>
                          <w:rFonts w:ascii="Verdana" w:hAnsi="Verdana"/>
                          <w:color w:val="050B13"/>
                          <w:sz w:val="14"/>
                          <w:lang w:val="pl-PL"/>
                        </w:rPr>
                      </w:pPr>
                      <w:r>
                        <w:rPr>
                          <w:rFonts w:ascii="Verdana" w:hAnsi="Verdana"/>
                          <w:color w:val="050B13"/>
                          <w:sz w:val="14"/>
                          <w:lang w:val="pl-PL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b/>
          <w:color w:val="050B13"/>
          <w:spacing w:val="-8"/>
          <w:sz w:val="14"/>
          <w:lang w:val="pl-PL"/>
        </w:rPr>
        <w:t xml:space="preserve">akty terroru - </w:t>
      </w:r>
      <w:r>
        <w:rPr>
          <w:rFonts w:ascii="Verdana" w:hAnsi="Verdana"/>
          <w:color w:val="050B13"/>
          <w:spacing w:val="-8"/>
          <w:sz w:val="14"/>
          <w:lang w:val="pl-PL"/>
        </w:rPr>
        <w:t xml:space="preserve">nielegalne działania i akcje organizowane z pobudek </w:t>
      </w:r>
      <w:r>
        <w:rPr>
          <w:rFonts w:ascii="Verdana" w:hAnsi="Verdana"/>
          <w:color w:val="050B13"/>
          <w:spacing w:val="-6"/>
          <w:sz w:val="14"/>
          <w:lang w:val="pl-PL"/>
        </w:rPr>
        <w:t>ideologicznych, religijnych, politycznych lub społecznych, indywidu</w:t>
      </w:r>
      <w:r>
        <w:rPr>
          <w:rFonts w:ascii="Verdana" w:hAnsi="Verdana"/>
          <w:color w:val="050B13"/>
          <w:spacing w:val="-6"/>
          <w:sz w:val="14"/>
          <w:lang w:val="pl-PL"/>
        </w:rPr>
        <w:softHyphen/>
      </w:r>
      <w:r>
        <w:rPr>
          <w:rFonts w:ascii="Verdana" w:hAnsi="Verdana"/>
          <w:color w:val="050B13"/>
          <w:spacing w:val="-9"/>
          <w:sz w:val="14"/>
          <w:lang w:val="pl-PL"/>
        </w:rPr>
        <w:t xml:space="preserve">alne lub grupowe, prowadzone przez osoby działające samodzielnie lub </w:t>
      </w:r>
      <w:r>
        <w:rPr>
          <w:rFonts w:ascii="Verdana" w:hAnsi="Verdana"/>
          <w:color w:val="050B13"/>
          <w:spacing w:val="-14"/>
          <w:sz w:val="14"/>
          <w:lang w:val="pl-PL"/>
        </w:rPr>
        <w:t xml:space="preserve">na rzecz bądź z ramienia jakiejkolwiek organizacji lub rządu, skierowane </w:t>
      </w:r>
      <w:r>
        <w:rPr>
          <w:rFonts w:ascii="Verdana" w:hAnsi="Verdana"/>
          <w:color w:val="050B13"/>
          <w:spacing w:val="-7"/>
          <w:sz w:val="14"/>
          <w:lang w:val="pl-PL"/>
        </w:rPr>
        <w:t xml:space="preserve">przeciwko osobom, obiektom lub społeczeństwu, mające na celu </w:t>
      </w:r>
      <w:r>
        <w:rPr>
          <w:rFonts w:ascii="Verdana" w:hAnsi="Verdana"/>
          <w:color w:val="050B13"/>
          <w:spacing w:val="-9"/>
          <w:sz w:val="14"/>
          <w:lang w:val="pl-PL"/>
        </w:rPr>
        <w:t xml:space="preserve">wywarcie wpływu na rząd, wprowadzenie chaosu, zastraszenie ludności </w:t>
      </w:r>
      <w:r>
        <w:rPr>
          <w:rFonts w:ascii="Verdana" w:hAnsi="Verdana"/>
          <w:color w:val="050B13"/>
          <w:spacing w:val="-8"/>
          <w:sz w:val="14"/>
          <w:lang w:val="pl-PL"/>
        </w:rPr>
        <w:t xml:space="preserve">i dezorganizację życia publicznego przy użyciu przemocy lub groźby </w:t>
      </w:r>
      <w:r>
        <w:rPr>
          <w:rFonts w:ascii="Verdana" w:hAnsi="Verdana"/>
          <w:color w:val="050B13"/>
          <w:spacing w:val="-10"/>
          <w:sz w:val="14"/>
          <w:lang w:val="pl-PL"/>
        </w:rPr>
        <w:t>użycia przemocy;</w:t>
      </w:r>
    </w:p>
    <w:p w:rsidR="007F2DA0" w:rsidRDefault="007F2DA0" w:rsidP="007F2DA0">
      <w:pPr>
        <w:numPr>
          <w:ilvl w:val="0"/>
          <w:numId w:val="2"/>
        </w:numPr>
        <w:tabs>
          <w:tab w:val="clear" w:pos="288"/>
          <w:tab w:val="decimal" w:pos="360"/>
        </w:tabs>
        <w:spacing w:before="108"/>
        <w:ind w:left="360" w:hanging="288"/>
        <w:jc w:val="both"/>
        <w:rPr>
          <w:rFonts w:ascii="Tahoma" w:hAnsi="Tahoma"/>
          <w:b/>
          <w:color w:val="050B13"/>
          <w:spacing w:val="-11"/>
          <w:sz w:val="14"/>
          <w:lang w:val="pl-PL"/>
        </w:rPr>
      </w:pPr>
      <w:r>
        <w:rPr>
          <w:rFonts w:ascii="Tahoma" w:hAnsi="Tahoma"/>
          <w:b/>
          <w:color w:val="050B13"/>
          <w:spacing w:val="-11"/>
          <w:sz w:val="14"/>
          <w:lang w:val="pl-PL"/>
        </w:rPr>
        <w:t xml:space="preserve">anemia </w:t>
      </w:r>
      <w:proofErr w:type="spellStart"/>
      <w:r>
        <w:rPr>
          <w:rFonts w:ascii="Tahoma" w:hAnsi="Tahoma"/>
          <w:b/>
          <w:color w:val="050B13"/>
          <w:spacing w:val="-11"/>
          <w:sz w:val="14"/>
          <w:lang w:val="pl-PL"/>
        </w:rPr>
        <w:t>aplastyczna</w:t>
      </w:r>
      <w:proofErr w:type="spellEnd"/>
      <w:r>
        <w:rPr>
          <w:rFonts w:ascii="Tahoma" w:hAnsi="Tahoma"/>
          <w:b/>
          <w:color w:val="050B13"/>
          <w:spacing w:val="-11"/>
          <w:sz w:val="14"/>
          <w:lang w:val="pl-PL"/>
        </w:rPr>
        <w:t xml:space="preserve"> - </w:t>
      </w:r>
      <w:r>
        <w:rPr>
          <w:rFonts w:ascii="Verdana" w:hAnsi="Verdana"/>
          <w:color w:val="050B13"/>
          <w:spacing w:val="-11"/>
          <w:sz w:val="14"/>
          <w:lang w:val="pl-PL"/>
        </w:rPr>
        <w:t xml:space="preserve">niewydolność szpiku kostnego, rozpoznana przez </w:t>
      </w:r>
      <w:r>
        <w:rPr>
          <w:rFonts w:ascii="Verdana" w:hAnsi="Verdana"/>
          <w:color w:val="050B13"/>
          <w:spacing w:val="-13"/>
          <w:sz w:val="14"/>
          <w:lang w:val="pl-PL"/>
        </w:rPr>
        <w:t xml:space="preserve">lekarza specjalistę i zakwalifikowana w Międzynarodowej Statystycznej </w:t>
      </w:r>
      <w:r>
        <w:rPr>
          <w:rFonts w:ascii="Verdana" w:hAnsi="Verdana"/>
          <w:color w:val="050B13"/>
          <w:spacing w:val="-5"/>
          <w:sz w:val="14"/>
          <w:lang w:val="pl-PL"/>
        </w:rPr>
        <w:t xml:space="preserve">Klasyfikacji Chorób i Problemów Zdrowotnych ICD - 10 jako kod: </w:t>
      </w:r>
      <w:r>
        <w:rPr>
          <w:rFonts w:ascii="Verdana" w:hAnsi="Verdana"/>
          <w:color w:val="050B13"/>
          <w:spacing w:val="-8"/>
          <w:sz w:val="14"/>
          <w:lang w:val="pl-PL"/>
        </w:rPr>
        <w:t>D60-D61;</w:t>
      </w:r>
    </w:p>
    <w:p w:rsidR="007F2DA0" w:rsidRDefault="007F2DA0" w:rsidP="007F2DA0">
      <w:pPr>
        <w:numPr>
          <w:ilvl w:val="0"/>
          <w:numId w:val="2"/>
        </w:numPr>
        <w:tabs>
          <w:tab w:val="clear" w:pos="288"/>
          <w:tab w:val="decimal" w:pos="360"/>
        </w:tabs>
        <w:spacing w:before="72"/>
        <w:ind w:left="360" w:hanging="288"/>
        <w:jc w:val="both"/>
        <w:rPr>
          <w:rFonts w:ascii="Tahoma" w:hAnsi="Tahoma"/>
          <w:b/>
          <w:color w:val="050B13"/>
          <w:spacing w:val="-5"/>
          <w:sz w:val="14"/>
          <w:lang w:val="pl-PL"/>
        </w:rPr>
      </w:pPr>
      <w:r>
        <w:rPr>
          <w:rFonts w:ascii="Tahoma" w:hAnsi="Tahoma"/>
          <w:b/>
          <w:color w:val="050B13"/>
          <w:spacing w:val="-5"/>
          <w:sz w:val="14"/>
          <w:lang w:val="pl-PL"/>
        </w:rPr>
        <w:t xml:space="preserve">Centrum Assistance - </w:t>
      </w:r>
      <w:r>
        <w:rPr>
          <w:rFonts w:ascii="Verdana" w:hAnsi="Verdana"/>
          <w:color w:val="050B13"/>
          <w:spacing w:val="-5"/>
          <w:sz w:val="14"/>
          <w:lang w:val="pl-PL"/>
        </w:rPr>
        <w:t xml:space="preserve">jednostka organizacyjna wskazana przez </w:t>
      </w:r>
      <w:proofErr w:type="spellStart"/>
      <w:r>
        <w:rPr>
          <w:rFonts w:ascii="Verdana" w:hAnsi="Verdana"/>
          <w:color w:val="050B13"/>
          <w:spacing w:val="-14"/>
          <w:sz w:val="14"/>
          <w:lang w:val="pl-PL"/>
        </w:rPr>
        <w:t>InterRisk</w:t>
      </w:r>
      <w:proofErr w:type="spellEnd"/>
      <w:r>
        <w:rPr>
          <w:rFonts w:ascii="Verdana" w:hAnsi="Verdana"/>
          <w:color w:val="050B13"/>
          <w:spacing w:val="-14"/>
          <w:sz w:val="14"/>
          <w:lang w:val="pl-PL"/>
        </w:rPr>
        <w:t xml:space="preserve"> (adres, numer telefonu podawany jest w umowie ubezpieczenia), </w:t>
      </w:r>
      <w:r>
        <w:rPr>
          <w:rFonts w:ascii="Verdana" w:hAnsi="Verdana"/>
          <w:color w:val="050B13"/>
          <w:spacing w:val="-8"/>
          <w:sz w:val="14"/>
          <w:lang w:val="pl-PL"/>
        </w:rPr>
        <w:t xml:space="preserve">która na zlecenie </w:t>
      </w:r>
      <w:proofErr w:type="spellStart"/>
      <w:r>
        <w:rPr>
          <w:rFonts w:ascii="Verdana" w:hAnsi="Verdana"/>
          <w:color w:val="050B13"/>
          <w:spacing w:val="-8"/>
          <w:sz w:val="14"/>
          <w:lang w:val="pl-PL"/>
        </w:rPr>
        <w:t>InterRisk</w:t>
      </w:r>
      <w:proofErr w:type="spellEnd"/>
      <w:r>
        <w:rPr>
          <w:rFonts w:ascii="Verdana" w:hAnsi="Verdana"/>
          <w:color w:val="050B13"/>
          <w:spacing w:val="-8"/>
          <w:sz w:val="14"/>
          <w:lang w:val="pl-PL"/>
        </w:rPr>
        <w:t xml:space="preserve"> udziela świadczeń </w:t>
      </w:r>
      <w:proofErr w:type="spellStart"/>
      <w:r>
        <w:rPr>
          <w:rFonts w:ascii="Verdana" w:hAnsi="Verdana"/>
          <w:color w:val="050B13"/>
          <w:spacing w:val="-8"/>
          <w:sz w:val="14"/>
          <w:lang w:val="pl-PL"/>
        </w:rPr>
        <w:t>assistance</w:t>
      </w:r>
      <w:proofErr w:type="spellEnd"/>
      <w:r>
        <w:rPr>
          <w:rFonts w:ascii="Verdana" w:hAnsi="Verdana"/>
          <w:color w:val="050B13"/>
          <w:spacing w:val="-8"/>
          <w:sz w:val="14"/>
          <w:lang w:val="pl-PL"/>
        </w:rPr>
        <w:t xml:space="preserve"> - Assistance EDU PLUS;</w:t>
      </w:r>
    </w:p>
    <w:p w:rsidR="007F2DA0" w:rsidRDefault="007F2DA0" w:rsidP="007F2DA0">
      <w:pPr>
        <w:numPr>
          <w:ilvl w:val="0"/>
          <w:numId w:val="2"/>
        </w:numPr>
        <w:tabs>
          <w:tab w:val="clear" w:pos="288"/>
          <w:tab w:val="decimal" w:pos="360"/>
        </w:tabs>
        <w:spacing w:before="72" w:line="264" w:lineRule="auto"/>
        <w:ind w:left="360" w:hanging="288"/>
        <w:jc w:val="both"/>
        <w:rPr>
          <w:rFonts w:ascii="Tahoma" w:hAnsi="Tahoma"/>
          <w:b/>
          <w:color w:val="050B13"/>
          <w:spacing w:val="-2"/>
          <w:sz w:val="14"/>
          <w:lang w:val="pl-PL"/>
        </w:rPr>
      </w:pPr>
      <w:r>
        <w:rPr>
          <w:rFonts w:ascii="Tahoma" w:hAnsi="Tahoma"/>
          <w:b/>
          <w:color w:val="050B13"/>
          <w:spacing w:val="-2"/>
          <w:sz w:val="14"/>
          <w:lang w:val="pl-PL"/>
        </w:rPr>
        <w:t xml:space="preserve">choroba - </w:t>
      </w:r>
      <w:r>
        <w:rPr>
          <w:rFonts w:ascii="Verdana" w:hAnsi="Verdana"/>
          <w:color w:val="050B13"/>
          <w:spacing w:val="-2"/>
          <w:sz w:val="14"/>
          <w:lang w:val="pl-PL"/>
        </w:rPr>
        <w:t xml:space="preserve">zaburzenia w funkcjonowaniu narządów lub organów </w:t>
      </w:r>
      <w:r>
        <w:rPr>
          <w:rFonts w:ascii="Verdana" w:hAnsi="Verdana"/>
          <w:color w:val="050B13"/>
          <w:spacing w:val="-11"/>
          <w:sz w:val="14"/>
          <w:lang w:val="pl-PL"/>
        </w:rPr>
        <w:t xml:space="preserve">ciała Ubezpieczonego, niezależnie od niczyjej woli, powstałe w wyniku </w:t>
      </w:r>
      <w:r>
        <w:rPr>
          <w:rFonts w:ascii="Verdana" w:hAnsi="Verdana"/>
          <w:color w:val="050B13"/>
          <w:spacing w:val="-9"/>
          <w:sz w:val="14"/>
          <w:lang w:val="pl-PL"/>
        </w:rPr>
        <w:t>patologii, co do której lekarz może postawić diagnozę;</w:t>
      </w:r>
    </w:p>
    <w:p w:rsidR="007F2DA0" w:rsidRDefault="007F2DA0" w:rsidP="007F2DA0">
      <w:pPr>
        <w:numPr>
          <w:ilvl w:val="0"/>
          <w:numId w:val="2"/>
        </w:numPr>
        <w:tabs>
          <w:tab w:val="clear" w:pos="288"/>
          <w:tab w:val="decimal" w:pos="360"/>
        </w:tabs>
        <w:ind w:left="360" w:hanging="288"/>
        <w:jc w:val="both"/>
        <w:rPr>
          <w:rFonts w:ascii="Tahoma" w:hAnsi="Tahoma"/>
          <w:b/>
          <w:color w:val="050B13"/>
          <w:spacing w:val="-13"/>
          <w:sz w:val="14"/>
          <w:lang w:val="pl-PL"/>
        </w:rPr>
      </w:pPr>
      <w:r>
        <w:rPr>
          <w:rFonts w:ascii="Tahoma" w:hAnsi="Tahoma"/>
          <w:b/>
          <w:color w:val="050B13"/>
          <w:spacing w:val="-13"/>
          <w:sz w:val="14"/>
          <w:lang w:val="pl-PL"/>
        </w:rPr>
        <w:t xml:space="preserve">choroba psychiczna - </w:t>
      </w:r>
      <w:r>
        <w:rPr>
          <w:rFonts w:ascii="Verdana" w:hAnsi="Verdana"/>
          <w:color w:val="050B13"/>
          <w:spacing w:val="-13"/>
          <w:sz w:val="14"/>
          <w:lang w:val="pl-PL"/>
        </w:rPr>
        <w:t xml:space="preserve">zgodnie z diagnozą lekarza prowadzącego leczenie </w:t>
      </w:r>
      <w:r>
        <w:rPr>
          <w:rFonts w:ascii="Verdana" w:hAnsi="Verdana"/>
          <w:color w:val="050B13"/>
          <w:spacing w:val="-12"/>
          <w:sz w:val="14"/>
          <w:lang w:val="pl-PL"/>
        </w:rPr>
        <w:t xml:space="preserve">choroba zakwalifikowana w Międzynarodowej Statystycznej Klasyfikacji </w:t>
      </w:r>
      <w:r>
        <w:rPr>
          <w:rFonts w:ascii="Verdana" w:hAnsi="Verdana"/>
          <w:color w:val="050B13"/>
          <w:spacing w:val="-7"/>
          <w:sz w:val="14"/>
          <w:lang w:val="pl-PL"/>
        </w:rPr>
        <w:t xml:space="preserve">Chorób i Problemów Zdrowotnych ICD-10 jako zaburzenia psychiczne </w:t>
      </w:r>
      <w:r>
        <w:rPr>
          <w:rFonts w:ascii="Verdana" w:hAnsi="Verdana"/>
          <w:color w:val="050B13"/>
          <w:spacing w:val="-11"/>
          <w:sz w:val="14"/>
          <w:lang w:val="pl-PL"/>
        </w:rPr>
        <w:t>i zaburzenia zachowania jako kod ICD: F00-F99;</w:t>
      </w:r>
    </w:p>
    <w:p w:rsidR="007F2DA0" w:rsidRDefault="007F2DA0" w:rsidP="007F2DA0">
      <w:pPr>
        <w:numPr>
          <w:ilvl w:val="0"/>
          <w:numId w:val="2"/>
        </w:numPr>
        <w:tabs>
          <w:tab w:val="clear" w:pos="288"/>
          <w:tab w:val="decimal" w:pos="360"/>
        </w:tabs>
        <w:spacing w:before="72" w:line="264" w:lineRule="auto"/>
        <w:ind w:left="360" w:hanging="288"/>
        <w:jc w:val="both"/>
        <w:rPr>
          <w:rFonts w:ascii="Tahoma" w:hAnsi="Tahoma"/>
          <w:b/>
          <w:color w:val="050B13"/>
          <w:spacing w:val="-5"/>
          <w:sz w:val="14"/>
          <w:lang w:val="pl-PL"/>
        </w:rPr>
      </w:pPr>
      <w:r>
        <w:rPr>
          <w:rFonts w:ascii="Tahoma" w:hAnsi="Tahoma"/>
          <w:b/>
          <w:color w:val="050B13"/>
          <w:spacing w:val="-5"/>
          <w:sz w:val="14"/>
          <w:lang w:val="pl-PL"/>
        </w:rPr>
        <w:t xml:space="preserve">choroba zawodowa - </w:t>
      </w:r>
      <w:r>
        <w:rPr>
          <w:rFonts w:ascii="Verdana" w:hAnsi="Verdana"/>
          <w:color w:val="050B13"/>
          <w:spacing w:val="-5"/>
          <w:sz w:val="14"/>
          <w:lang w:val="pl-PL"/>
        </w:rPr>
        <w:t xml:space="preserve">choroba znajdująca </w:t>
      </w:r>
      <w:proofErr w:type="spellStart"/>
      <w:r>
        <w:rPr>
          <w:rFonts w:ascii="Verdana" w:hAnsi="Verdana"/>
          <w:color w:val="050B13"/>
          <w:spacing w:val="-5"/>
          <w:sz w:val="14"/>
          <w:lang w:val="pl-PL"/>
        </w:rPr>
        <w:t>s.ię</w:t>
      </w:r>
      <w:proofErr w:type="spellEnd"/>
      <w:r>
        <w:rPr>
          <w:rFonts w:ascii="Verdana" w:hAnsi="Verdana"/>
          <w:color w:val="050B13"/>
          <w:spacing w:val="-5"/>
          <w:sz w:val="14"/>
          <w:lang w:val="pl-PL"/>
        </w:rPr>
        <w:t xml:space="preserve"> w wykazie chorób </w:t>
      </w:r>
      <w:r>
        <w:rPr>
          <w:rFonts w:ascii="Verdana" w:hAnsi="Verdana"/>
          <w:color w:val="050B13"/>
          <w:spacing w:val="-3"/>
          <w:sz w:val="14"/>
          <w:lang w:val="pl-PL"/>
        </w:rPr>
        <w:t xml:space="preserve">stanowiącym załącznik do Rozporządzenia Rady Ministrów z dnia </w:t>
      </w:r>
      <w:r>
        <w:rPr>
          <w:rFonts w:ascii="Verdana" w:hAnsi="Verdana"/>
          <w:color w:val="050B13"/>
          <w:spacing w:val="-10"/>
          <w:sz w:val="14"/>
          <w:lang w:val="pl-PL"/>
        </w:rPr>
        <w:t>30 czerwca 2009 roku w sprawie chorób zawodowych;</w:t>
      </w:r>
    </w:p>
    <w:p w:rsidR="007F2DA0" w:rsidRDefault="007F2DA0" w:rsidP="007F2DA0">
      <w:pPr>
        <w:numPr>
          <w:ilvl w:val="0"/>
          <w:numId w:val="2"/>
        </w:numPr>
        <w:tabs>
          <w:tab w:val="clear" w:pos="288"/>
          <w:tab w:val="decimal" w:pos="360"/>
        </w:tabs>
        <w:ind w:left="360" w:hanging="288"/>
        <w:jc w:val="both"/>
        <w:rPr>
          <w:rFonts w:ascii="Tahoma" w:hAnsi="Tahoma"/>
          <w:b/>
          <w:color w:val="050B13"/>
          <w:spacing w:val="-2"/>
          <w:sz w:val="14"/>
          <w:lang w:val="pl-PL"/>
        </w:rPr>
      </w:pPr>
      <w:r>
        <w:rPr>
          <w:rFonts w:ascii="Tahoma" w:hAnsi="Tahoma"/>
          <w:b/>
          <w:color w:val="050B13"/>
          <w:spacing w:val="-2"/>
          <w:sz w:val="14"/>
          <w:lang w:val="pl-PL"/>
        </w:rPr>
        <w:t xml:space="preserve">czasowa niezdolność Ubezpieczonego do nauki lub do pracy </w:t>
      </w:r>
      <w:r>
        <w:rPr>
          <w:rFonts w:ascii="Verdana" w:hAnsi="Verdana"/>
          <w:color w:val="050B13"/>
          <w:spacing w:val="-2"/>
          <w:sz w:val="14"/>
          <w:lang w:val="pl-PL"/>
        </w:rPr>
        <w:t>-</w:t>
      </w:r>
      <w:r>
        <w:rPr>
          <w:rFonts w:ascii="Verdana" w:hAnsi="Verdana"/>
          <w:color w:val="050B13"/>
          <w:spacing w:val="-17"/>
          <w:sz w:val="14"/>
          <w:lang w:val="pl-PL"/>
        </w:rPr>
        <w:t xml:space="preserve">czasowa utrata zdolności do wykonywania pracy przez Ubezpieczonego lub </w:t>
      </w:r>
      <w:r>
        <w:rPr>
          <w:rFonts w:ascii="Verdana" w:hAnsi="Verdana"/>
          <w:color w:val="050B13"/>
          <w:spacing w:val="-14"/>
          <w:sz w:val="14"/>
          <w:lang w:val="pl-PL"/>
        </w:rPr>
        <w:t xml:space="preserve">uczęszczania na zajęcia lekcyjne powstała w następstwie nieszczęśliwego </w:t>
      </w:r>
      <w:r>
        <w:rPr>
          <w:rFonts w:ascii="Verdana" w:hAnsi="Verdana"/>
          <w:color w:val="050B13"/>
          <w:spacing w:val="-15"/>
          <w:sz w:val="14"/>
          <w:lang w:val="pl-PL"/>
        </w:rPr>
        <w:t xml:space="preserve">wypadku, który miał miejsce w trakcie trwania ochrony ubezpieczeniowej, </w:t>
      </w:r>
      <w:r>
        <w:rPr>
          <w:rFonts w:ascii="Verdana" w:hAnsi="Verdana"/>
          <w:color w:val="050B13"/>
          <w:spacing w:val="-9"/>
          <w:sz w:val="14"/>
          <w:lang w:val="pl-PL"/>
        </w:rPr>
        <w:t>trwająca nieprzerwanie co najmniej 10 dni, udokumentowana:</w:t>
      </w:r>
    </w:p>
    <w:p w:rsidR="00A17319" w:rsidRDefault="00A17319" w:rsidP="00A17319">
      <w:pPr>
        <w:numPr>
          <w:ilvl w:val="0"/>
          <w:numId w:val="3"/>
        </w:numPr>
        <w:tabs>
          <w:tab w:val="clear" w:pos="288"/>
          <w:tab w:val="decimal" w:pos="576"/>
        </w:tabs>
        <w:ind w:left="576" w:hanging="288"/>
        <w:jc w:val="both"/>
        <w:rPr>
          <w:rFonts w:ascii="Verdana" w:hAnsi="Verdana"/>
          <w:color w:val="000000"/>
          <w:spacing w:val="-10"/>
          <w:sz w:val="14"/>
          <w:lang w:val="pl-PL"/>
        </w:rPr>
      </w:pPr>
      <w:r>
        <w:rPr>
          <w:rFonts w:ascii="Verdana" w:hAnsi="Verdana"/>
          <w:color w:val="000000"/>
          <w:spacing w:val="-10"/>
          <w:sz w:val="14"/>
          <w:lang w:val="pl-PL"/>
        </w:rPr>
        <w:t>kopią zaświadczenia lekarskiego wystawionego zgodnie z Rozpo</w:t>
      </w:r>
      <w:r>
        <w:rPr>
          <w:rFonts w:ascii="Verdana" w:hAnsi="Verdana"/>
          <w:color w:val="000000"/>
          <w:spacing w:val="-10"/>
          <w:sz w:val="14"/>
          <w:lang w:val="pl-PL"/>
        </w:rPr>
        <w:softHyphen/>
      </w:r>
      <w:r>
        <w:rPr>
          <w:rFonts w:ascii="Verdana" w:hAnsi="Verdana"/>
          <w:color w:val="000000"/>
          <w:spacing w:val="-9"/>
          <w:sz w:val="14"/>
          <w:lang w:val="pl-PL"/>
        </w:rPr>
        <w:t xml:space="preserve">rządzeniem Ministra Zdrowia z dnia 22 lipca 200$ r.. w sprawie </w:t>
      </w:r>
      <w:r>
        <w:rPr>
          <w:rFonts w:ascii="Verdana" w:hAnsi="Verdana"/>
          <w:color w:val="000000"/>
          <w:spacing w:val="-6"/>
          <w:sz w:val="14"/>
          <w:lang w:val="pl-PL"/>
        </w:rPr>
        <w:t xml:space="preserve">orzekania o czasowej niezdolności do pracy, potwierdzoną za </w:t>
      </w:r>
      <w:r>
        <w:rPr>
          <w:rFonts w:ascii="Verdana" w:hAnsi="Verdana"/>
          <w:color w:val="000000"/>
          <w:spacing w:val="-10"/>
          <w:sz w:val="14"/>
          <w:lang w:val="pl-PL"/>
        </w:rPr>
        <w:t xml:space="preserve">zgodność z oryginałem przez pracodawcę lub placówkę medyczną, </w:t>
      </w:r>
      <w:r>
        <w:rPr>
          <w:rFonts w:ascii="Verdana" w:hAnsi="Verdana"/>
          <w:color w:val="000000"/>
          <w:spacing w:val="-10"/>
          <w:sz w:val="14"/>
          <w:lang w:val="pl-PL"/>
        </w:rPr>
        <w:lastRenderedPageBreak/>
        <w:t>która wystawiła w/w zaświadczenie oraz zaświadczeniem stwier</w:t>
      </w:r>
      <w:r>
        <w:rPr>
          <w:rFonts w:ascii="Verdana" w:hAnsi="Verdana"/>
          <w:color w:val="000000"/>
          <w:spacing w:val="-10"/>
          <w:sz w:val="14"/>
          <w:lang w:val="pl-PL"/>
        </w:rPr>
        <w:softHyphen/>
        <w:t xml:space="preserve">dzającym zatrudnienie - w przypadku Ubezpieczonego będącego </w:t>
      </w:r>
      <w:r>
        <w:rPr>
          <w:rFonts w:ascii="Verdana" w:hAnsi="Verdana"/>
          <w:color w:val="000000"/>
          <w:spacing w:val="-9"/>
          <w:sz w:val="14"/>
          <w:lang w:val="pl-PL"/>
        </w:rPr>
        <w:t>pracownikiem placówki oświatowej;</w:t>
      </w:r>
    </w:p>
    <w:p w:rsidR="00A17319" w:rsidRDefault="00A17319" w:rsidP="00A17319">
      <w:pPr>
        <w:numPr>
          <w:ilvl w:val="0"/>
          <w:numId w:val="3"/>
        </w:numPr>
        <w:tabs>
          <w:tab w:val="clear" w:pos="288"/>
          <w:tab w:val="decimal" w:pos="576"/>
        </w:tabs>
        <w:spacing w:before="72"/>
        <w:ind w:left="576" w:hanging="288"/>
        <w:jc w:val="both"/>
        <w:rPr>
          <w:rFonts w:ascii="Verdana" w:hAnsi="Verdana"/>
          <w:color w:val="000000"/>
          <w:spacing w:val="-10"/>
          <w:sz w:val="14"/>
          <w:lang w:val="pl-PL"/>
        </w:rPr>
      </w:pPr>
      <w:r>
        <w:rPr>
          <w:rFonts w:ascii="Verdana" w:hAnsi="Verdana"/>
          <w:color w:val="000000"/>
          <w:spacing w:val="-10"/>
          <w:sz w:val="14"/>
          <w:lang w:val="pl-PL"/>
        </w:rPr>
        <w:t xml:space="preserve">zaświadczeniem lekarskim potwierdzającym okres niezdolności do </w:t>
      </w:r>
      <w:r>
        <w:rPr>
          <w:rFonts w:ascii="Verdana" w:hAnsi="Verdana"/>
          <w:color w:val="000000"/>
          <w:spacing w:val="-12"/>
          <w:sz w:val="14"/>
          <w:lang w:val="pl-PL"/>
        </w:rPr>
        <w:t xml:space="preserve">nauki i zaświadczeniem </w:t>
      </w:r>
      <w:r>
        <w:rPr>
          <w:rFonts w:ascii="Tahoma" w:hAnsi="Tahoma"/>
          <w:i/>
          <w:color w:val="000000"/>
          <w:spacing w:val="-12"/>
          <w:sz w:val="15"/>
          <w:lang w:val="pl-PL"/>
        </w:rPr>
        <w:t xml:space="preserve">ze </w:t>
      </w:r>
      <w:r>
        <w:rPr>
          <w:rFonts w:ascii="Verdana" w:hAnsi="Verdana"/>
          <w:color w:val="000000"/>
          <w:spacing w:val="-12"/>
          <w:sz w:val="14"/>
          <w:lang w:val="pl-PL"/>
        </w:rPr>
        <w:t xml:space="preserve">szkoły potwierdzającym nieobecność na </w:t>
      </w:r>
      <w:r>
        <w:rPr>
          <w:rFonts w:ascii="Verdana" w:hAnsi="Verdana"/>
          <w:color w:val="000000"/>
          <w:spacing w:val="-8"/>
          <w:sz w:val="14"/>
          <w:lang w:val="pl-PL"/>
        </w:rPr>
        <w:t xml:space="preserve">zajęciach lekcyjnych - w przypadku Ubezpieczonego będącego </w:t>
      </w:r>
      <w:r>
        <w:rPr>
          <w:rFonts w:ascii="Verdana" w:hAnsi="Verdana"/>
          <w:color w:val="000000"/>
          <w:spacing w:val="-9"/>
          <w:sz w:val="14"/>
          <w:lang w:val="pl-PL"/>
        </w:rPr>
        <w:t xml:space="preserve">dzieckiem, uczniem lub studentem uczęszczającym do placówki </w:t>
      </w:r>
      <w:r>
        <w:rPr>
          <w:rFonts w:ascii="Verdana" w:hAnsi="Verdana"/>
          <w:color w:val="000000"/>
          <w:spacing w:val="-10"/>
          <w:sz w:val="14"/>
          <w:lang w:val="pl-PL"/>
        </w:rPr>
        <w:t>oświatowej;</w:t>
      </w:r>
    </w:p>
    <w:p w:rsidR="00A17319" w:rsidRDefault="00A17319" w:rsidP="00A17319">
      <w:pPr>
        <w:spacing w:before="72"/>
        <w:ind w:left="216" w:hanging="216"/>
        <w:jc w:val="both"/>
        <w:rPr>
          <w:rFonts w:ascii="Verdana" w:hAnsi="Verdana"/>
          <w:color w:val="000000"/>
          <w:spacing w:val="3"/>
          <w:sz w:val="14"/>
          <w:lang w:val="pl-PL"/>
        </w:rPr>
      </w:pPr>
      <w:r>
        <w:rPr>
          <w:rFonts w:ascii="Verdana" w:hAnsi="Verdana"/>
          <w:color w:val="000000"/>
          <w:spacing w:val="3"/>
          <w:sz w:val="14"/>
          <w:lang w:val="pl-PL"/>
        </w:rPr>
        <w:t xml:space="preserve">8) </w:t>
      </w:r>
      <w:r>
        <w:rPr>
          <w:rFonts w:ascii="Verdana" w:hAnsi="Verdana"/>
          <w:b/>
          <w:color w:val="000000"/>
          <w:spacing w:val="3"/>
          <w:sz w:val="14"/>
          <w:lang w:val="pl-PL"/>
        </w:rPr>
        <w:t xml:space="preserve">dziecko </w:t>
      </w:r>
      <w:r>
        <w:rPr>
          <w:rFonts w:ascii="Arial" w:hAnsi="Arial"/>
          <w:b/>
          <w:color w:val="000000"/>
          <w:spacing w:val="3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3"/>
          <w:sz w:val="14"/>
          <w:lang w:val="pl-PL"/>
        </w:rPr>
        <w:t xml:space="preserve">każde dziecko własne Ubezpieczającego lub dziecko </w:t>
      </w:r>
      <w:r>
        <w:rPr>
          <w:rFonts w:ascii="Verdana" w:hAnsi="Verdana"/>
          <w:color w:val="000000"/>
          <w:spacing w:val="-8"/>
          <w:sz w:val="14"/>
          <w:lang w:val="pl-PL"/>
        </w:rPr>
        <w:t xml:space="preserve">w pełni, bądź nie w pełni przez niego przysposobione, w wieku do 18 lat, </w:t>
      </w:r>
      <w:r>
        <w:rPr>
          <w:rFonts w:ascii="Verdana" w:hAnsi="Verdana"/>
          <w:color w:val="000000"/>
          <w:spacing w:val="-2"/>
          <w:sz w:val="14"/>
          <w:lang w:val="pl-PL"/>
        </w:rPr>
        <w:t xml:space="preserve">a w przypadku uczęszczania do szkoły publicznej lub niepublicznej </w:t>
      </w:r>
      <w:r>
        <w:rPr>
          <w:rFonts w:ascii="Verdana" w:hAnsi="Verdana"/>
          <w:color w:val="000000"/>
          <w:spacing w:val="-10"/>
          <w:sz w:val="14"/>
          <w:lang w:val="pl-PL"/>
        </w:rPr>
        <w:t xml:space="preserve">(w tym uczelni wyższej), znajdującej się na terenie Rzeczypospolitej Polski, </w:t>
      </w:r>
      <w:r>
        <w:rPr>
          <w:rFonts w:ascii="Verdana" w:hAnsi="Verdana"/>
          <w:color w:val="000000"/>
          <w:spacing w:val="-6"/>
          <w:sz w:val="14"/>
          <w:lang w:val="pl-PL"/>
        </w:rPr>
        <w:t xml:space="preserve">w trybie dziennym, zaocznym lub wieczorowym, w rozumieniu Ustawy </w:t>
      </w:r>
      <w:r>
        <w:rPr>
          <w:rFonts w:ascii="Verdana" w:hAnsi="Verdana"/>
          <w:color w:val="000000"/>
          <w:spacing w:val="-1"/>
          <w:sz w:val="14"/>
          <w:lang w:val="pl-PL"/>
        </w:rPr>
        <w:t xml:space="preserve">z dnia 7września 1991 r. o systemie oświaty oraz Ustawy z dnia </w:t>
      </w:r>
      <w:r>
        <w:rPr>
          <w:rFonts w:ascii="Verdana" w:hAnsi="Verdana"/>
          <w:color w:val="000000"/>
          <w:spacing w:val="-8"/>
          <w:sz w:val="14"/>
          <w:lang w:val="pl-PL"/>
        </w:rPr>
        <w:t xml:space="preserve">27 lipca 2005 r. Prawo o szkolnictwie wyższym, z wyłączeniem kursów </w:t>
      </w:r>
      <w:r>
        <w:rPr>
          <w:rFonts w:ascii="Verdana" w:hAnsi="Verdana"/>
          <w:color w:val="000000"/>
          <w:spacing w:val="-10"/>
          <w:sz w:val="14"/>
          <w:lang w:val="pl-PL"/>
        </w:rPr>
        <w:t>oraz kształcenia korespondencyjnego - w wieku do 25 lat;</w:t>
      </w:r>
    </w:p>
    <w:p w:rsidR="00A17319" w:rsidRDefault="00A17319" w:rsidP="00A17319">
      <w:pPr>
        <w:spacing w:before="144" w:line="264" w:lineRule="auto"/>
        <w:ind w:left="216" w:hanging="216"/>
        <w:jc w:val="both"/>
        <w:rPr>
          <w:rFonts w:ascii="Verdana" w:hAnsi="Verdana"/>
          <w:color w:val="000000"/>
          <w:spacing w:val="-7"/>
          <w:sz w:val="14"/>
          <w:lang w:val="pl-PL"/>
        </w:rPr>
      </w:pPr>
      <w:r>
        <w:rPr>
          <w:rFonts w:ascii="Verdana" w:hAnsi="Verdana"/>
          <w:color w:val="000000"/>
          <w:spacing w:val="-7"/>
          <w:sz w:val="14"/>
          <w:lang w:val="pl-PL"/>
        </w:rPr>
        <w:t xml:space="preserve">9) </w:t>
      </w:r>
      <w:r>
        <w:rPr>
          <w:rFonts w:ascii="Verdana" w:hAnsi="Verdana"/>
          <w:b/>
          <w:color w:val="000000"/>
          <w:spacing w:val="-7"/>
          <w:sz w:val="14"/>
          <w:lang w:val="pl-PL"/>
        </w:rPr>
        <w:t xml:space="preserve">dzień pobytu w szpitalu </w:t>
      </w:r>
      <w:r>
        <w:rPr>
          <w:rFonts w:ascii="Arial" w:hAnsi="Arial"/>
          <w:b/>
          <w:color w:val="000000"/>
          <w:spacing w:val="-7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7"/>
          <w:sz w:val="14"/>
          <w:lang w:val="pl-PL"/>
        </w:rPr>
        <w:t xml:space="preserve">pobyt na oddziale szpitalnym trwający co </w:t>
      </w:r>
      <w:r>
        <w:rPr>
          <w:rFonts w:ascii="Verdana" w:hAnsi="Verdana"/>
          <w:color w:val="000000"/>
          <w:spacing w:val="-11"/>
          <w:sz w:val="14"/>
          <w:lang w:val="pl-PL"/>
        </w:rPr>
        <w:t xml:space="preserve">najmniej 24 godziny, służący przywracaniu lub poprawie stanu zdrowia </w:t>
      </w:r>
      <w:r>
        <w:rPr>
          <w:rFonts w:ascii="Verdana" w:hAnsi="Verdana"/>
          <w:color w:val="000000"/>
          <w:spacing w:val="-6"/>
          <w:sz w:val="14"/>
          <w:lang w:val="pl-PL"/>
        </w:rPr>
        <w:t>Ubezpieczonego, spowodowany nieszczęśliwym wypadkiem lub cho</w:t>
      </w:r>
      <w:r>
        <w:rPr>
          <w:rFonts w:ascii="Verdana" w:hAnsi="Verdana"/>
          <w:color w:val="000000"/>
          <w:spacing w:val="-6"/>
          <w:sz w:val="14"/>
          <w:lang w:val="pl-PL"/>
        </w:rPr>
        <w:softHyphen/>
      </w:r>
      <w:r>
        <w:rPr>
          <w:rFonts w:ascii="Verdana" w:hAnsi="Verdana"/>
          <w:color w:val="000000"/>
          <w:spacing w:val="-5"/>
          <w:sz w:val="14"/>
          <w:lang w:val="pl-PL"/>
        </w:rPr>
        <w:t xml:space="preserve">robą. Dzień przyjęcia Ubezpieczonego do szpitala i dzień wypisu </w:t>
      </w:r>
      <w:r>
        <w:rPr>
          <w:rFonts w:ascii="Verdana" w:hAnsi="Verdana"/>
          <w:color w:val="000000"/>
          <w:spacing w:val="-10"/>
          <w:sz w:val="14"/>
          <w:lang w:val="pl-PL"/>
        </w:rPr>
        <w:t xml:space="preserve">Ubezpieczonego ze szpitala, w przypadku wypłaty </w:t>
      </w:r>
      <w:proofErr w:type="spellStart"/>
      <w:r>
        <w:rPr>
          <w:rFonts w:ascii="Verdana" w:hAnsi="Verdana"/>
          <w:color w:val="000000"/>
          <w:spacing w:val="-10"/>
          <w:sz w:val="14"/>
          <w:lang w:val="pl-PL"/>
        </w:rPr>
        <w:t>świadcfnla</w:t>
      </w:r>
      <w:proofErr w:type="spellEnd"/>
      <w:r>
        <w:rPr>
          <w:rFonts w:ascii="Verdana" w:hAnsi="Verdana"/>
          <w:color w:val="000000"/>
          <w:spacing w:val="-10"/>
          <w:sz w:val="14"/>
          <w:lang w:val="pl-PL"/>
        </w:rPr>
        <w:t xml:space="preserve">, liczone są </w:t>
      </w:r>
      <w:r>
        <w:rPr>
          <w:rFonts w:ascii="Verdana" w:hAnsi="Verdana"/>
          <w:color w:val="000000"/>
          <w:spacing w:val="-8"/>
          <w:sz w:val="14"/>
          <w:lang w:val="pl-PL"/>
        </w:rPr>
        <w:t>łącznie jako jeden dzień pobytu Ubezpieczonego w szpitalu;</w:t>
      </w:r>
    </w:p>
    <w:p w:rsidR="00A17319" w:rsidRDefault="00A17319" w:rsidP="00A17319">
      <w:pPr>
        <w:spacing w:line="264" w:lineRule="auto"/>
        <w:ind w:left="216" w:hanging="216"/>
        <w:jc w:val="both"/>
        <w:rPr>
          <w:rFonts w:ascii="Verdana" w:hAnsi="Verdana"/>
          <w:color w:val="000000"/>
          <w:spacing w:val="-9"/>
          <w:sz w:val="14"/>
          <w:lang w:val="pl-PL"/>
        </w:rPr>
      </w:pPr>
      <w:r>
        <w:rPr>
          <w:rFonts w:ascii="Verdana" w:hAnsi="Verdana"/>
          <w:color w:val="000000"/>
          <w:spacing w:val="-9"/>
          <w:sz w:val="14"/>
          <w:lang w:val="pl-PL"/>
        </w:rPr>
        <w:t xml:space="preserve">10) </w:t>
      </w:r>
      <w:r>
        <w:rPr>
          <w:rFonts w:ascii="Verdana" w:hAnsi="Verdana"/>
          <w:b/>
          <w:color w:val="000000"/>
          <w:spacing w:val="-9"/>
          <w:sz w:val="14"/>
          <w:lang w:val="pl-PL"/>
        </w:rPr>
        <w:t xml:space="preserve">koszty leczenia </w:t>
      </w:r>
      <w:r>
        <w:rPr>
          <w:rFonts w:ascii="Arial" w:hAnsi="Arial"/>
          <w:b/>
          <w:color w:val="000000"/>
          <w:spacing w:val="-9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9"/>
          <w:sz w:val="14"/>
          <w:lang w:val="pl-PL"/>
        </w:rPr>
        <w:t xml:space="preserve">poniesione na terytorium Rzeczpospolitej Polskiej, </w:t>
      </w:r>
      <w:r>
        <w:rPr>
          <w:rFonts w:ascii="Verdana" w:hAnsi="Verdana"/>
          <w:color w:val="000000"/>
          <w:spacing w:val="-4"/>
          <w:sz w:val="14"/>
          <w:lang w:val="pl-PL"/>
        </w:rPr>
        <w:t xml:space="preserve">niezbędne z medycznego punktu widzenia i udokumentowane koszty </w:t>
      </w:r>
      <w:r>
        <w:rPr>
          <w:rFonts w:ascii="Verdana" w:hAnsi="Verdana"/>
          <w:color w:val="000000"/>
          <w:spacing w:val="-6"/>
          <w:sz w:val="14"/>
          <w:lang w:val="pl-PL"/>
        </w:rPr>
        <w:t>z tytułu:</w:t>
      </w:r>
    </w:p>
    <w:p w:rsidR="00A17319" w:rsidRDefault="00A17319" w:rsidP="00A17319">
      <w:pPr>
        <w:numPr>
          <w:ilvl w:val="0"/>
          <w:numId w:val="4"/>
        </w:numPr>
        <w:tabs>
          <w:tab w:val="clear" w:pos="288"/>
          <w:tab w:val="decimal" w:pos="576"/>
        </w:tabs>
        <w:ind w:left="288"/>
        <w:rPr>
          <w:rFonts w:ascii="Verdana" w:hAnsi="Verdana"/>
          <w:color w:val="000000"/>
          <w:spacing w:val="4"/>
          <w:sz w:val="14"/>
          <w:lang w:val="pl-PL"/>
        </w:rPr>
      </w:pPr>
      <w:r>
        <w:rPr>
          <w:rFonts w:ascii="Verdana" w:hAnsi="Verdana"/>
          <w:color w:val="000000"/>
          <w:spacing w:val="4"/>
          <w:sz w:val="14"/>
          <w:lang w:val="pl-PL"/>
        </w:rPr>
        <w:t>wizyt lekarskich,</w:t>
      </w:r>
    </w:p>
    <w:p w:rsidR="00A17319" w:rsidRDefault="00A17319" w:rsidP="00A17319">
      <w:pPr>
        <w:numPr>
          <w:ilvl w:val="0"/>
          <w:numId w:val="4"/>
        </w:numPr>
        <w:tabs>
          <w:tab w:val="clear" w:pos="288"/>
          <w:tab w:val="decimal" w:pos="576"/>
        </w:tabs>
        <w:ind w:left="288"/>
        <w:rPr>
          <w:rFonts w:ascii="Verdana" w:hAnsi="Verdana"/>
          <w:color w:val="000000"/>
          <w:spacing w:val="-4"/>
          <w:sz w:val="14"/>
          <w:lang w:val="pl-PL"/>
        </w:rPr>
      </w:pPr>
      <w:r>
        <w:rPr>
          <w:rFonts w:ascii="Verdana" w:hAnsi="Verdana"/>
          <w:color w:val="000000"/>
          <w:spacing w:val="-4"/>
          <w:sz w:val="14"/>
          <w:lang w:val="pl-PL"/>
        </w:rPr>
        <w:t>zabiegów ambulatoryjnych, za wyjątkiem rehabilitacji,</w:t>
      </w:r>
    </w:p>
    <w:p w:rsidR="00A17319" w:rsidRDefault="00A17319" w:rsidP="00A17319">
      <w:pPr>
        <w:numPr>
          <w:ilvl w:val="0"/>
          <w:numId w:val="4"/>
        </w:numPr>
        <w:tabs>
          <w:tab w:val="clear" w:pos="288"/>
          <w:tab w:val="decimal" w:pos="576"/>
        </w:tabs>
        <w:spacing w:before="36"/>
        <w:ind w:left="288"/>
        <w:rPr>
          <w:rFonts w:ascii="Verdana" w:hAnsi="Verdana"/>
          <w:color w:val="000000"/>
          <w:spacing w:val="-3"/>
          <w:sz w:val="14"/>
          <w:lang w:val="pl-PL"/>
        </w:rPr>
      </w:pPr>
      <w:r>
        <w:rPr>
          <w:rFonts w:ascii="Verdana" w:hAnsi="Verdana"/>
          <w:color w:val="000000"/>
          <w:spacing w:val="-3"/>
          <w:sz w:val="14"/>
          <w:lang w:val="pl-PL"/>
        </w:rPr>
        <w:t>badań zleconych przez lekarza prowadzącego leczenie,</w:t>
      </w:r>
    </w:p>
    <w:p w:rsidR="00A17319" w:rsidRDefault="00A17319" w:rsidP="00A17319">
      <w:pPr>
        <w:numPr>
          <w:ilvl w:val="0"/>
          <w:numId w:val="4"/>
        </w:numPr>
        <w:tabs>
          <w:tab w:val="clear" w:pos="288"/>
          <w:tab w:val="decimal" w:pos="576"/>
        </w:tabs>
        <w:ind w:left="288"/>
        <w:rPr>
          <w:rFonts w:ascii="Verdana" w:hAnsi="Verdana"/>
          <w:color w:val="000000"/>
          <w:spacing w:val="4"/>
          <w:sz w:val="14"/>
          <w:lang w:val="pl-PL"/>
        </w:rPr>
      </w:pPr>
      <w:r>
        <w:rPr>
          <w:rFonts w:ascii="Verdana" w:hAnsi="Verdana"/>
          <w:color w:val="000000"/>
          <w:spacing w:val="4"/>
          <w:sz w:val="14"/>
          <w:lang w:val="pl-PL"/>
        </w:rPr>
        <w:t>pobytu w szpitalu,</w:t>
      </w:r>
    </w:p>
    <w:p w:rsidR="00A17319" w:rsidRDefault="00A17319" w:rsidP="00A17319">
      <w:pPr>
        <w:numPr>
          <w:ilvl w:val="0"/>
          <w:numId w:val="4"/>
        </w:numPr>
        <w:tabs>
          <w:tab w:val="clear" w:pos="288"/>
          <w:tab w:val="decimal" w:pos="576"/>
        </w:tabs>
        <w:spacing w:before="36"/>
        <w:ind w:left="288"/>
        <w:rPr>
          <w:rFonts w:ascii="Verdana" w:hAnsi="Verdana"/>
          <w:color w:val="000000"/>
          <w:spacing w:val="-4"/>
          <w:sz w:val="14"/>
          <w:lang w:val="pl-PL"/>
        </w:rPr>
      </w:pPr>
      <w:r>
        <w:rPr>
          <w:rFonts w:ascii="Verdana" w:hAnsi="Verdana"/>
          <w:color w:val="000000"/>
          <w:spacing w:val="-4"/>
          <w:sz w:val="14"/>
          <w:lang w:val="pl-PL"/>
        </w:rPr>
        <w:t>operacji, za wyjątkiem operacji plastycznych,</w:t>
      </w:r>
    </w:p>
    <w:p w:rsidR="00A17319" w:rsidRDefault="00A17319" w:rsidP="00A17319">
      <w:pPr>
        <w:numPr>
          <w:ilvl w:val="0"/>
          <w:numId w:val="4"/>
        </w:numPr>
        <w:tabs>
          <w:tab w:val="clear" w:pos="288"/>
          <w:tab w:val="decimal" w:pos="576"/>
        </w:tabs>
        <w:ind w:left="288"/>
        <w:rPr>
          <w:rFonts w:ascii="Verdana" w:hAnsi="Verdana"/>
          <w:color w:val="000000"/>
          <w:spacing w:val="-4"/>
          <w:sz w:val="14"/>
          <w:lang w:val="pl-PL"/>
        </w:rPr>
      </w:pPr>
      <w:r>
        <w:rPr>
          <w:rFonts w:ascii="Verdana" w:hAnsi="Verdana"/>
          <w:color w:val="000000"/>
          <w:spacing w:val="-4"/>
          <w:sz w:val="14"/>
          <w:lang w:val="pl-PL"/>
        </w:rPr>
        <w:t>zakupu środków opatrunkowych przepisanych przez lekarza;</w:t>
      </w:r>
    </w:p>
    <w:p w:rsidR="00A17319" w:rsidRDefault="00A17319" w:rsidP="00A17319">
      <w:pPr>
        <w:spacing w:before="36"/>
        <w:ind w:left="216" w:hanging="216"/>
        <w:jc w:val="both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 xml:space="preserve">11) </w:t>
      </w:r>
      <w:r>
        <w:rPr>
          <w:rFonts w:ascii="Verdana" w:hAnsi="Verdana"/>
          <w:b/>
          <w:color w:val="000000"/>
          <w:spacing w:val="-5"/>
          <w:sz w:val="14"/>
          <w:lang w:val="pl-PL"/>
        </w:rPr>
        <w:t xml:space="preserve">lekarz </w:t>
      </w:r>
      <w:r>
        <w:rPr>
          <w:rFonts w:ascii="Arial" w:hAnsi="Arial"/>
          <w:b/>
          <w:color w:val="000000"/>
          <w:spacing w:val="-5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5"/>
          <w:sz w:val="14"/>
          <w:lang w:val="pl-PL"/>
        </w:rPr>
        <w:t xml:space="preserve">osoba posiadająca odpowiednie, formalnie potwierdzone </w:t>
      </w:r>
      <w:r>
        <w:rPr>
          <w:rFonts w:ascii="Verdana" w:hAnsi="Verdana"/>
          <w:color w:val="000000"/>
          <w:spacing w:val="-4"/>
          <w:sz w:val="14"/>
          <w:lang w:val="pl-PL"/>
        </w:rPr>
        <w:t>kwalifikacje zgodnie z wymogami prawa, wykonująca zawód w za</w:t>
      </w:r>
      <w:r>
        <w:rPr>
          <w:rFonts w:ascii="Verdana" w:hAnsi="Verdana"/>
          <w:color w:val="000000"/>
          <w:spacing w:val="-4"/>
          <w:sz w:val="14"/>
          <w:lang w:val="pl-PL"/>
        </w:rPr>
        <w:softHyphen/>
      </w:r>
      <w:r>
        <w:rPr>
          <w:rFonts w:ascii="Verdana" w:hAnsi="Verdana"/>
          <w:color w:val="000000"/>
          <w:spacing w:val="-7"/>
          <w:sz w:val="14"/>
          <w:lang w:val="pl-PL"/>
        </w:rPr>
        <w:t xml:space="preserve">kresie swoich uprawnień i kwalifikacji, niebędąca Ubezpieczającym, </w:t>
      </w:r>
      <w:r>
        <w:rPr>
          <w:rFonts w:ascii="Verdana" w:hAnsi="Verdana"/>
          <w:color w:val="000000"/>
          <w:spacing w:val="-8"/>
          <w:sz w:val="14"/>
          <w:lang w:val="pl-PL"/>
        </w:rPr>
        <w:t>Ubezpieczonym lub osobą bliską dla Ubezpieczonego;</w:t>
      </w:r>
    </w:p>
    <w:p w:rsidR="00A17319" w:rsidRDefault="00A17319" w:rsidP="00A17319">
      <w:pPr>
        <w:spacing w:before="72" w:line="264" w:lineRule="auto"/>
        <w:ind w:left="216" w:hanging="216"/>
        <w:jc w:val="both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 xml:space="preserve">12) </w:t>
      </w:r>
      <w:r>
        <w:rPr>
          <w:rFonts w:ascii="Verdana" w:hAnsi="Verdana"/>
          <w:b/>
          <w:color w:val="000000"/>
          <w:spacing w:val="-5"/>
          <w:sz w:val="14"/>
          <w:lang w:val="pl-PL"/>
        </w:rPr>
        <w:t xml:space="preserve">lekarz Centrum Assistance </w:t>
      </w:r>
      <w:r>
        <w:rPr>
          <w:rFonts w:ascii="Arial" w:hAnsi="Arial"/>
          <w:b/>
          <w:color w:val="000000"/>
          <w:spacing w:val="-5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5"/>
          <w:sz w:val="14"/>
          <w:lang w:val="pl-PL"/>
        </w:rPr>
        <w:t xml:space="preserve">lekarz zatrudniony lub współpracujący </w:t>
      </w:r>
      <w:r>
        <w:rPr>
          <w:rFonts w:ascii="Verdana" w:hAnsi="Verdana"/>
          <w:color w:val="000000"/>
          <w:spacing w:val="-10"/>
          <w:sz w:val="14"/>
          <w:lang w:val="pl-PL"/>
        </w:rPr>
        <w:t>z Centrum Assistance;</w:t>
      </w:r>
    </w:p>
    <w:p w:rsidR="00A17319" w:rsidRDefault="00A17319" w:rsidP="00A17319">
      <w:pPr>
        <w:ind w:left="216" w:hanging="216"/>
        <w:jc w:val="both"/>
        <w:rPr>
          <w:rFonts w:ascii="Verdana" w:hAnsi="Verdana"/>
          <w:color w:val="000000"/>
          <w:spacing w:val="-10"/>
          <w:sz w:val="14"/>
          <w:lang w:val="pl-PL"/>
        </w:rPr>
      </w:pPr>
      <w:r>
        <w:rPr>
          <w:rFonts w:ascii="Verdana" w:hAnsi="Verdana"/>
          <w:color w:val="000000"/>
          <w:spacing w:val="-10"/>
          <w:sz w:val="14"/>
          <w:lang w:val="pl-PL"/>
        </w:rPr>
        <w:t xml:space="preserve">13) </w:t>
      </w:r>
      <w:r>
        <w:rPr>
          <w:rFonts w:ascii="Verdana" w:hAnsi="Verdana"/>
          <w:b/>
          <w:color w:val="000000"/>
          <w:spacing w:val="-10"/>
          <w:sz w:val="14"/>
          <w:lang w:val="pl-PL"/>
        </w:rPr>
        <w:t xml:space="preserve">lekarz zaufania </w:t>
      </w:r>
      <w:r>
        <w:rPr>
          <w:rFonts w:ascii="Arial" w:hAnsi="Arial"/>
          <w:b/>
          <w:color w:val="000000"/>
          <w:spacing w:val="-10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10"/>
          <w:sz w:val="14"/>
          <w:lang w:val="pl-PL"/>
        </w:rPr>
        <w:t xml:space="preserve">lekarz medycyny lub stomatologii, z którym </w:t>
      </w:r>
      <w:proofErr w:type="spellStart"/>
      <w:r>
        <w:rPr>
          <w:rFonts w:ascii="Verdana" w:hAnsi="Verdana"/>
          <w:color w:val="000000"/>
          <w:spacing w:val="-10"/>
          <w:sz w:val="14"/>
          <w:lang w:val="pl-PL"/>
        </w:rPr>
        <w:t>InterRisk</w:t>
      </w:r>
      <w:proofErr w:type="spellEnd"/>
      <w:r>
        <w:rPr>
          <w:rFonts w:ascii="Verdana" w:hAnsi="Verdana"/>
          <w:color w:val="000000"/>
          <w:spacing w:val="-10"/>
          <w:sz w:val="14"/>
          <w:lang w:val="pl-PL"/>
        </w:rPr>
        <w:t xml:space="preserve"> </w:t>
      </w:r>
      <w:r>
        <w:rPr>
          <w:rFonts w:ascii="Verdana" w:hAnsi="Verdana"/>
          <w:color w:val="000000"/>
          <w:spacing w:val="-11"/>
          <w:sz w:val="14"/>
          <w:lang w:val="pl-PL"/>
        </w:rPr>
        <w:t xml:space="preserve">zawarł umowę o współpracy w zakresie oceny stanu zdrowia i podjętego </w:t>
      </w:r>
      <w:r>
        <w:rPr>
          <w:rFonts w:ascii="Verdana" w:hAnsi="Verdana"/>
          <w:color w:val="000000"/>
          <w:spacing w:val="-8"/>
          <w:sz w:val="14"/>
          <w:lang w:val="pl-PL"/>
        </w:rPr>
        <w:t xml:space="preserve">leczenia. Lekarz zaufania będący osobą bliską dla Ubezpieczonego, nie </w:t>
      </w:r>
      <w:r>
        <w:rPr>
          <w:rFonts w:ascii="Verdana" w:hAnsi="Verdana"/>
          <w:color w:val="000000"/>
          <w:spacing w:val="-9"/>
          <w:sz w:val="14"/>
          <w:lang w:val="pl-PL"/>
        </w:rPr>
        <w:t>może dokonywać dla potrzeb umowy ubezpieczenia oceny stanu zdrowia</w:t>
      </w:r>
    </w:p>
    <w:p w:rsidR="00A17319" w:rsidRDefault="00A17319" w:rsidP="00A17319">
      <w:pPr>
        <w:spacing w:before="36"/>
        <w:ind w:left="216"/>
        <w:rPr>
          <w:rFonts w:ascii="Verdana" w:hAnsi="Verdana"/>
          <w:color w:val="000000"/>
          <w:spacing w:val="-10"/>
          <w:sz w:val="14"/>
          <w:lang w:val="pl-PL"/>
        </w:rPr>
      </w:pPr>
      <w:r>
        <w:rPr>
          <w:rFonts w:ascii="Verdana" w:hAnsi="Verdana"/>
          <w:color w:val="000000"/>
          <w:spacing w:val="-10"/>
          <w:sz w:val="14"/>
          <w:lang w:val="pl-PL"/>
        </w:rPr>
        <w:t>i podjętego leczenia;</w:t>
      </w:r>
    </w:p>
    <w:p w:rsidR="00A17319" w:rsidRDefault="00A17319" w:rsidP="00A17319">
      <w:pPr>
        <w:spacing w:before="36"/>
        <w:ind w:left="216" w:hanging="216"/>
        <w:jc w:val="both"/>
        <w:rPr>
          <w:rFonts w:ascii="Arial" w:hAnsi="Arial"/>
          <w:color w:val="000000"/>
          <w:spacing w:val="-8"/>
          <w:sz w:val="14"/>
          <w:lang w:val="pl-PL"/>
        </w:rPr>
      </w:pPr>
      <w:r>
        <w:rPr>
          <w:rFonts w:ascii="Arial" w:hAnsi="Arial"/>
          <w:color w:val="000000"/>
          <w:spacing w:val="-8"/>
          <w:sz w:val="14"/>
          <w:lang w:val="pl-PL"/>
        </w:rPr>
        <w:t xml:space="preserve">14) </w:t>
      </w:r>
      <w:r>
        <w:rPr>
          <w:rFonts w:ascii="Verdana" w:hAnsi="Verdana"/>
          <w:b/>
          <w:color w:val="000000"/>
          <w:spacing w:val="-8"/>
          <w:sz w:val="14"/>
          <w:lang w:val="pl-PL"/>
        </w:rPr>
        <w:t xml:space="preserve">materiały wybuchowe </w:t>
      </w:r>
      <w:r>
        <w:rPr>
          <w:rFonts w:ascii="Arial" w:hAnsi="Arial"/>
          <w:b/>
          <w:color w:val="000000"/>
          <w:spacing w:val="-8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8"/>
          <w:sz w:val="14"/>
          <w:lang w:val="pl-PL"/>
        </w:rPr>
        <w:t xml:space="preserve">substancje chemiczne stałe lub ciekłe albo </w:t>
      </w:r>
      <w:r>
        <w:rPr>
          <w:rFonts w:ascii="Verdana" w:hAnsi="Verdana"/>
          <w:color w:val="000000"/>
          <w:spacing w:val="-7"/>
          <w:sz w:val="14"/>
          <w:lang w:val="pl-PL"/>
        </w:rPr>
        <w:t xml:space="preserve">mieszaniny substancji zdolne do reakcji chemicznej z </w:t>
      </w:r>
      <w:proofErr w:type="spellStart"/>
      <w:r>
        <w:rPr>
          <w:rFonts w:ascii="Arial" w:hAnsi="Arial"/>
          <w:color w:val="000000"/>
          <w:spacing w:val="-7"/>
          <w:w w:val="300"/>
          <w:sz w:val="14"/>
          <w:vertAlign w:val="subscript"/>
          <w:lang w:val="pl-PL"/>
        </w:rPr>
        <w:t>i</w:t>
      </w:r>
      <w:r>
        <w:rPr>
          <w:rFonts w:ascii="Verdana" w:hAnsi="Verdana"/>
          <w:color w:val="000000"/>
          <w:spacing w:val="-7"/>
          <w:sz w:val="14"/>
          <w:lang w:val="pl-PL"/>
        </w:rPr>
        <w:t>wytwarzaniem</w:t>
      </w:r>
      <w:proofErr w:type="spellEnd"/>
      <w:r>
        <w:rPr>
          <w:rFonts w:ascii="Verdana" w:hAnsi="Verdana"/>
          <w:color w:val="000000"/>
          <w:spacing w:val="-7"/>
          <w:sz w:val="14"/>
          <w:lang w:val="pl-PL"/>
        </w:rPr>
        <w:t xml:space="preserve"> gazu o takiej temperaturze i ciśnieniu i z taką </w:t>
      </w:r>
      <w:proofErr w:type="spellStart"/>
      <w:r>
        <w:rPr>
          <w:rFonts w:ascii="Verdana" w:hAnsi="Verdana"/>
          <w:color w:val="000000"/>
          <w:spacing w:val="-7"/>
          <w:sz w:val="14"/>
          <w:lang w:val="pl-PL"/>
        </w:rPr>
        <w:t>szybkoiścią</w:t>
      </w:r>
      <w:proofErr w:type="spellEnd"/>
      <w:r>
        <w:rPr>
          <w:rFonts w:ascii="Verdana" w:hAnsi="Verdana"/>
          <w:color w:val="000000"/>
          <w:spacing w:val="-7"/>
          <w:sz w:val="14"/>
          <w:lang w:val="pl-PL"/>
        </w:rPr>
        <w:t xml:space="preserve">, że mogą powodować zniszczenia w otaczającym środowisku, a także wyroby </w:t>
      </w:r>
      <w:r>
        <w:rPr>
          <w:rFonts w:ascii="Verdana" w:hAnsi="Verdana"/>
          <w:color w:val="000000"/>
          <w:spacing w:val="-2"/>
          <w:sz w:val="14"/>
          <w:lang w:val="pl-PL"/>
        </w:rPr>
        <w:t xml:space="preserve">wypełnione materiałem wybuchowym w rozumieniu ustawy z dnia </w:t>
      </w:r>
      <w:r>
        <w:rPr>
          <w:rFonts w:ascii="Verdana" w:hAnsi="Verdana"/>
          <w:color w:val="000000"/>
          <w:spacing w:val="-12"/>
          <w:sz w:val="14"/>
          <w:lang w:val="pl-PL"/>
        </w:rPr>
        <w:t xml:space="preserve">22 czerwca 2001 r. o wykonywaniu działalności gospodarczej w zakresie </w:t>
      </w:r>
      <w:r>
        <w:rPr>
          <w:rFonts w:ascii="Verdana" w:hAnsi="Verdana"/>
          <w:color w:val="000000"/>
          <w:spacing w:val="-3"/>
          <w:sz w:val="14"/>
          <w:lang w:val="pl-PL"/>
        </w:rPr>
        <w:t xml:space="preserve">wytwarzania i obrotu materiałami wybuchowymi, bronią, amunicją </w:t>
      </w:r>
      <w:r>
        <w:rPr>
          <w:rFonts w:ascii="Verdana" w:hAnsi="Verdana"/>
          <w:color w:val="000000"/>
          <w:spacing w:val="-6"/>
          <w:sz w:val="14"/>
          <w:lang w:val="pl-PL"/>
        </w:rPr>
        <w:t xml:space="preserve">oraz wyrobami i technologią o przeznaczeniu wojskowym i policyjnym, </w:t>
      </w:r>
      <w:r>
        <w:rPr>
          <w:rFonts w:ascii="Verdana" w:hAnsi="Verdana"/>
          <w:color w:val="000000"/>
          <w:spacing w:val="-11"/>
          <w:sz w:val="14"/>
          <w:lang w:val="pl-PL"/>
        </w:rPr>
        <w:t xml:space="preserve">a także ustawy z dnia 21 czerwca 2002 r. o materiałach wybuchowych </w:t>
      </w:r>
      <w:r>
        <w:rPr>
          <w:rFonts w:ascii="Verdana" w:hAnsi="Verdana"/>
          <w:color w:val="000000"/>
          <w:spacing w:val="-9"/>
          <w:sz w:val="14"/>
          <w:lang w:val="pl-PL"/>
        </w:rPr>
        <w:t>przeznaczonych do użytku cywilnego;</w:t>
      </w:r>
    </w:p>
    <w:p w:rsidR="00A17319" w:rsidRDefault="00A17319" w:rsidP="00A17319">
      <w:pPr>
        <w:spacing w:before="144"/>
        <w:ind w:left="216" w:hanging="216"/>
        <w:jc w:val="both"/>
        <w:rPr>
          <w:rFonts w:ascii="Verdana" w:hAnsi="Verdana"/>
          <w:color w:val="000000"/>
          <w:spacing w:val="-8"/>
          <w:sz w:val="14"/>
          <w:lang w:val="pl-PL"/>
        </w:rPr>
      </w:pPr>
      <w:r>
        <w:rPr>
          <w:rFonts w:ascii="Verdana" w:hAnsi="Verdana"/>
          <w:color w:val="000000"/>
          <w:spacing w:val="-8"/>
          <w:sz w:val="14"/>
          <w:lang w:val="pl-PL"/>
        </w:rPr>
        <w:t xml:space="preserve">15) </w:t>
      </w:r>
      <w:r>
        <w:rPr>
          <w:rFonts w:ascii="Verdana" w:hAnsi="Verdana"/>
          <w:b/>
          <w:color w:val="000000"/>
          <w:spacing w:val="-8"/>
          <w:sz w:val="14"/>
          <w:lang w:val="pl-PL"/>
        </w:rPr>
        <w:t xml:space="preserve">nieszczęśliwy wypadek </w:t>
      </w:r>
      <w:r>
        <w:rPr>
          <w:rFonts w:ascii="Arial" w:hAnsi="Arial"/>
          <w:b/>
          <w:color w:val="000000"/>
          <w:spacing w:val="-8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8"/>
          <w:sz w:val="14"/>
          <w:lang w:val="pl-PL"/>
        </w:rPr>
        <w:t xml:space="preserve">nagłe zdarzenie mające miejsce w trakcie </w:t>
      </w:r>
      <w:r>
        <w:rPr>
          <w:rFonts w:ascii="Verdana" w:hAnsi="Verdana"/>
          <w:color w:val="000000"/>
          <w:spacing w:val="-10"/>
          <w:sz w:val="14"/>
          <w:lang w:val="pl-PL"/>
        </w:rPr>
        <w:t xml:space="preserve">trwania ochrony ubezpieczeniowej wywołane przyczyną zewnętrzną, na </w:t>
      </w:r>
      <w:r>
        <w:rPr>
          <w:rFonts w:ascii="Verdana" w:hAnsi="Verdana"/>
          <w:color w:val="000000"/>
          <w:spacing w:val="-9"/>
          <w:sz w:val="14"/>
          <w:lang w:val="pl-PL"/>
        </w:rPr>
        <w:t xml:space="preserve">skutek której Ubezpieczony niezależnie od swej woli doznał uszkodzenia ciała, rozstroju zdrowia lub zmarł. W rozumieniu niniejszych OWU za </w:t>
      </w:r>
      <w:r>
        <w:rPr>
          <w:rFonts w:ascii="Verdana" w:hAnsi="Verdana"/>
          <w:color w:val="000000"/>
          <w:spacing w:val="-7"/>
          <w:sz w:val="14"/>
          <w:lang w:val="pl-PL"/>
        </w:rPr>
        <w:t xml:space="preserve">nieszczęśliwy wypadek uważa się również zawał serca lub udar mózgu, </w:t>
      </w:r>
      <w:r>
        <w:rPr>
          <w:rFonts w:ascii="Verdana" w:hAnsi="Verdana"/>
          <w:color w:val="000000"/>
          <w:spacing w:val="-9"/>
          <w:sz w:val="14"/>
          <w:lang w:val="pl-PL"/>
        </w:rPr>
        <w:t xml:space="preserve">za wyjątkiem ubezpieczenia na wypadek śmierci rodzica Ubezpieczonego </w:t>
      </w:r>
      <w:r>
        <w:rPr>
          <w:rFonts w:ascii="Verdana" w:hAnsi="Verdana"/>
          <w:color w:val="000000"/>
          <w:spacing w:val="-5"/>
          <w:sz w:val="14"/>
          <w:lang w:val="pl-PL"/>
        </w:rPr>
        <w:t xml:space="preserve">w następstwie nieszczęśliwego wypadku, o którym mowa w </w:t>
      </w:r>
      <w:r>
        <w:rPr>
          <w:rFonts w:ascii="Arial" w:hAnsi="Arial"/>
          <w:color w:val="000000"/>
          <w:spacing w:val="-5"/>
          <w:sz w:val="14"/>
          <w:lang w:val="pl-PL"/>
        </w:rPr>
        <w:t xml:space="preserve">§4 </w:t>
      </w:r>
      <w:r>
        <w:rPr>
          <w:rFonts w:ascii="Verdana" w:hAnsi="Verdana"/>
          <w:color w:val="000000"/>
          <w:spacing w:val="-5"/>
          <w:sz w:val="14"/>
          <w:lang w:val="pl-PL"/>
        </w:rPr>
        <w:t xml:space="preserve">ust.1 </w:t>
      </w:r>
      <w:r>
        <w:rPr>
          <w:rFonts w:ascii="Verdana" w:hAnsi="Verdana"/>
          <w:color w:val="000000"/>
          <w:spacing w:val="-13"/>
          <w:sz w:val="14"/>
          <w:lang w:val="pl-PL"/>
        </w:rPr>
        <w:t>pkt 1 lit. g, pkt 2 lit. j oraz pkt 3 lit. f;</w:t>
      </w:r>
    </w:p>
    <w:p w:rsidR="00A17319" w:rsidRDefault="00A17319" w:rsidP="00A17319">
      <w:pPr>
        <w:spacing w:before="144"/>
        <w:jc w:val="center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 xml:space="preserve">16) </w:t>
      </w:r>
      <w:r>
        <w:rPr>
          <w:rFonts w:ascii="Verdana" w:hAnsi="Verdana"/>
          <w:b/>
          <w:color w:val="000000"/>
          <w:spacing w:val="-5"/>
          <w:sz w:val="14"/>
          <w:lang w:val="pl-PL"/>
        </w:rPr>
        <w:t xml:space="preserve">niewydolność nerek </w:t>
      </w:r>
      <w:r>
        <w:rPr>
          <w:rFonts w:ascii="Arial" w:hAnsi="Arial"/>
          <w:b/>
          <w:color w:val="000000"/>
          <w:spacing w:val="-5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5"/>
          <w:sz w:val="14"/>
          <w:lang w:val="pl-PL"/>
        </w:rPr>
        <w:t>choroba rozpoznana przez lekarza specjalistę</w:t>
      </w:r>
    </w:p>
    <w:p w:rsidR="00A17319" w:rsidRDefault="00A17319" w:rsidP="00A17319">
      <w:pPr>
        <w:ind w:left="216"/>
        <w:rPr>
          <w:rFonts w:ascii="Verdana" w:hAnsi="Verdana"/>
          <w:color w:val="000000"/>
          <w:spacing w:val="-9"/>
          <w:sz w:val="14"/>
          <w:lang w:val="pl-PL"/>
        </w:rPr>
      </w:pPr>
      <w:r>
        <w:rPr>
          <w:rFonts w:ascii="Verdana" w:hAnsi="Verdana"/>
          <w:color w:val="000000"/>
          <w:spacing w:val="-9"/>
          <w:sz w:val="14"/>
          <w:lang w:val="pl-PL"/>
        </w:rPr>
        <w:t xml:space="preserve">i zakwalifikowana zgodnie z Międzynarodową Statystyczną Klasyfikacją </w:t>
      </w:r>
      <w:r>
        <w:rPr>
          <w:rFonts w:ascii="Verdana" w:hAnsi="Verdana"/>
          <w:color w:val="000000"/>
          <w:spacing w:val="-11"/>
          <w:sz w:val="14"/>
          <w:lang w:val="pl-PL"/>
        </w:rPr>
        <w:t>Chorób i Problemów Zdrowotnych ICD-10 jako kod: N17-N18.9;</w:t>
      </w:r>
    </w:p>
    <w:p w:rsidR="00A17319" w:rsidRDefault="00A17319" w:rsidP="00A17319">
      <w:pPr>
        <w:spacing w:before="36"/>
        <w:jc w:val="center"/>
        <w:rPr>
          <w:rFonts w:ascii="Verdana" w:hAnsi="Verdana"/>
          <w:color w:val="000000"/>
          <w:spacing w:val="-4"/>
          <w:sz w:val="14"/>
          <w:lang w:val="pl-PL"/>
        </w:rPr>
      </w:pPr>
      <w:r>
        <w:rPr>
          <w:rFonts w:ascii="Verdana" w:hAnsi="Verdana"/>
          <w:color w:val="000000"/>
          <w:spacing w:val="-4"/>
          <w:sz w:val="14"/>
          <w:lang w:val="pl-PL"/>
        </w:rPr>
        <w:t xml:space="preserve">17) </w:t>
      </w:r>
      <w:r>
        <w:rPr>
          <w:rFonts w:ascii="Verdana" w:hAnsi="Verdana"/>
          <w:b/>
          <w:color w:val="000000"/>
          <w:spacing w:val="-4"/>
          <w:sz w:val="14"/>
          <w:lang w:val="pl-PL"/>
        </w:rPr>
        <w:t xml:space="preserve">nowotwór złośliwy </w:t>
      </w:r>
      <w:r>
        <w:rPr>
          <w:rFonts w:ascii="Arial" w:hAnsi="Arial"/>
          <w:b/>
          <w:color w:val="000000"/>
          <w:spacing w:val="-4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4"/>
          <w:sz w:val="14"/>
          <w:lang w:val="pl-PL"/>
        </w:rPr>
        <w:t>choroba rozpoznana przez lekarza specjalistę</w:t>
      </w:r>
    </w:p>
    <w:p w:rsidR="00A17319" w:rsidRDefault="00A17319" w:rsidP="00A17319">
      <w:pPr>
        <w:spacing w:before="36"/>
        <w:ind w:left="216"/>
        <w:jc w:val="both"/>
        <w:rPr>
          <w:rFonts w:ascii="Verdana" w:hAnsi="Verdana"/>
          <w:color w:val="000000"/>
          <w:spacing w:val="-9"/>
          <w:sz w:val="14"/>
          <w:lang w:val="pl-PL"/>
        </w:rPr>
      </w:pPr>
      <w:r>
        <w:rPr>
          <w:rFonts w:ascii="Verdana" w:hAnsi="Verdana"/>
          <w:color w:val="000000"/>
          <w:spacing w:val="-9"/>
          <w:sz w:val="14"/>
          <w:lang w:val="pl-PL"/>
        </w:rPr>
        <w:lastRenderedPageBreak/>
        <w:t xml:space="preserve">i zakwalifikowana zgodnie z Międzynarodową Statystyczną Klasyfikacją </w:t>
      </w:r>
      <w:r>
        <w:rPr>
          <w:rFonts w:ascii="Verdana" w:hAnsi="Verdana"/>
          <w:color w:val="000000"/>
          <w:spacing w:val="-16"/>
          <w:sz w:val="14"/>
          <w:lang w:val="pl-PL"/>
        </w:rPr>
        <w:t xml:space="preserve">Chorób i Problemów Zdrowotnych ICD-10 jako kod: C00-C97, za wyjątkiem </w:t>
      </w:r>
      <w:r>
        <w:rPr>
          <w:rFonts w:ascii="Verdana" w:hAnsi="Verdana"/>
          <w:color w:val="000000"/>
          <w:spacing w:val="-9"/>
          <w:sz w:val="14"/>
          <w:lang w:val="pl-PL"/>
        </w:rPr>
        <w:t>nowotworu nieinwazyjnego (carcinoma in situ);</w:t>
      </w:r>
    </w:p>
    <w:p w:rsidR="00A17319" w:rsidRDefault="00A17319" w:rsidP="00A17319">
      <w:pPr>
        <w:spacing w:after="36" w:line="273" w:lineRule="auto"/>
        <w:jc w:val="center"/>
        <w:rPr>
          <w:rFonts w:ascii="Arial" w:hAnsi="Arial"/>
          <w:color w:val="000000"/>
          <w:spacing w:val="1"/>
          <w:sz w:val="14"/>
          <w:lang w:val="pl-PL"/>
        </w:rPr>
      </w:pPr>
      <w:r>
        <w:rPr>
          <w:rFonts w:ascii="Arial" w:hAnsi="Arial"/>
          <w:color w:val="000000"/>
          <w:spacing w:val="1"/>
          <w:sz w:val="14"/>
          <w:lang w:val="pl-PL"/>
        </w:rPr>
        <w:t xml:space="preserve">18) </w:t>
      </w:r>
      <w:r>
        <w:rPr>
          <w:rFonts w:ascii="Verdana" w:hAnsi="Verdana"/>
          <w:b/>
          <w:color w:val="000000"/>
          <w:spacing w:val="1"/>
          <w:sz w:val="14"/>
          <w:lang w:val="pl-PL"/>
        </w:rPr>
        <w:t xml:space="preserve">odmrożenie </w:t>
      </w:r>
      <w:r>
        <w:rPr>
          <w:rFonts w:ascii="Arial" w:hAnsi="Arial"/>
          <w:b/>
          <w:color w:val="000000"/>
          <w:spacing w:val="1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1"/>
          <w:sz w:val="14"/>
          <w:lang w:val="pl-PL"/>
        </w:rPr>
        <w:t>uszkodzenie skóry, powstałe w v4niku działania</w:t>
      </w:r>
    </w:p>
    <w:p w:rsidR="00A17319" w:rsidRDefault="00A17319" w:rsidP="00A17319">
      <w:pPr>
        <w:spacing w:line="268" w:lineRule="auto"/>
        <w:ind w:left="216"/>
        <w:rPr>
          <w:rFonts w:ascii="Verdana" w:hAnsi="Verdana"/>
          <w:color w:val="000000"/>
          <w:spacing w:val="-9"/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column">
                  <wp:posOffset>-3193415</wp:posOffset>
                </wp:positionH>
                <wp:positionV relativeFrom="paragraph">
                  <wp:posOffset>8622665</wp:posOffset>
                </wp:positionV>
                <wp:extent cx="6217920" cy="94615"/>
                <wp:effectExtent l="1905" t="0" r="0" b="63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319" w:rsidRDefault="00A17319" w:rsidP="00A17319">
                            <w:pPr>
                              <w:spacing w:line="211" w:lineRule="auto"/>
                              <w:rPr>
                                <w:rFonts w:ascii="Verdana" w:hAnsi="Verdana"/>
                                <w:color w:val="000000"/>
                                <w:sz w:val="1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8" type="#_x0000_t202" style="position:absolute;left:0;text-align:left;margin-left:-251.45pt;margin-top:678.95pt;width:489.6pt;height:7.4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v4tAIAALQ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" filled="f" stroked="f">
                <v:textbox inset="0,0,0,0">
                  <w:txbxContent>
                    <w:p w:rsidR="00A17319" w:rsidRDefault="00A17319" w:rsidP="00A17319">
                      <w:pPr>
                        <w:spacing w:line="211" w:lineRule="auto"/>
                        <w:rPr>
                          <w:rFonts w:ascii="Verdana" w:hAnsi="Verdana"/>
                          <w:color w:val="000000"/>
                          <w:sz w:val="14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color w:val="000000"/>
          <w:spacing w:val="-9"/>
          <w:sz w:val="14"/>
          <w:lang w:val="pl-PL"/>
        </w:rPr>
        <w:t xml:space="preserve">niskiej temperatury. Stopień odmrożenia określany jest przez lekarza </w:t>
      </w:r>
      <w:r>
        <w:rPr>
          <w:rFonts w:ascii="Verdana" w:hAnsi="Verdana"/>
          <w:color w:val="000000"/>
          <w:spacing w:val="-8"/>
          <w:sz w:val="14"/>
          <w:lang w:val="pl-PL"/>
        </w:rPr>
        <w:t>prowadzącego leczenie;</w:t>
      </w:r>
    </w:p>
    <w:p w:rsidR="00A17319" w:rsidRDefault="00A17319" w:rsidP="00A17319">
      <w:pPr>
        <w:numPr>
          <w:ilvl w:val="0"/>
          <w:numId w:val="5"/>
        </w:numPr>
        <w:tabs>
          <w:tab w:val="clear" w:pos="288"/>
          <w:tab w:val="decimal" w:pos="360"/>
        </w:tabs>
        <w:spacing w:line="264" w:lineRule="auto"/>
        <w:ind w:left="360" w:hanging="288"/>
        <w:rPr>
          <w:rFonts w:ascii="Verdana" w:hAnsi="Verdana"/>
          <w:b/>
          <w:color w:val="000000"/>
          <w:spacing w:val="-9"/>
          <w:sz w:val="14"/>
          <w:lang w:val="pl-PL"/>
        </w:rPr>
      </w:pPr>
      <w:r>
        <w:rPr>
          <w:rFonts w:ascii="Verdana" w:hAnsi="Verdana"/>
          <w:b/>
          <w:color w:val="000000"/>
          <w:spacing w:val="-9"/>
          <w:sz w:val="14"/>
          <w:lang w:val="pl-PL"/>
        </w:rPr>
        <w:t xml:space="preserve">odpady radioaktywne </w:t>
      </w:r>
      <w:r>
        <w:rPr>
          <w:rFonts w:ascii="Arial" w:hAnsi="Arial"/>
          <w:b/>
          <w:color w:val="000000"/>
          <w:spacing w:val="-9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9"/>
          <w:sz w:val="14"/>
          <w:lang w:val="pl-PL"/>
        </w:rPr>
        <w:t>odpady promieniotwórcze: stałe, ciekłe lub gazowe, zawierające substancje promieniotwórcze;</w:t>
      </w:r>
    </w:p>
    <w:p w:rsidR="00A17319" w:rsidRDefault="00A17319" w:rsidP="00A17319">
      <w:pPr>
        <w:numPr>
          <w:ilvl w:val="0"/>
          <w:numId w:val="5"/>
        </w:numPr>
        <w:tabs>
          <w:tab w:val="clear" w:pos="288"/>
          <w:tab w:val="decimal" w:pos="360"/>
        </w:tabs>
        <w:ind w:left="360" w:hanging="288"/>
        <w:jc w:val="both"/>
        <w:rPr>
          <w:rFonts w:ascii="Verdana" w:hAnsi="Verdana"/>
          <w:b/>
          <w:color w:val="000000"/>
          <w:spacing w:val="-8"/>
          <w:sz w:val="14"/>
          <w:lang w:val="pl-PL"/>
        </w:rPr>
      </w:pPr>
      <w:r>
        <w:rPr>
          <w:rFonts w:ascii="Verdana" w:hAnsi="Verdana"/>
          <w:b/>
          <w:color w:val="000000"/>
          <w:spacing w:val="-8"/>
          <w:sz w:val="14"/>
          <w:lang w:val="pl-PL"/>
        </w:rPr>
        <w:t xml:space="preserve">oparzenie </w:t>
      </w:r>
      <w:r>
        <w:rPr>
          <w:rFonts w:ascii="Arial" w:hAnsi="Arial"/>
          <w:b/>
          <w:color w:val="000000"/>
          <w:spacing w:val="-8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8"/>
          <w:sz w:val="14"/>
          <w:lang w:val="pl-PL"/>
        </w:rPr>
        <w:t xml:space="preserve">uszkodzenie skóry, powstałe w wyniku działania ciepła, </w:t>
      </w:r>
      <w:r>
        <w:rPr>
          <w:rFonts w:ascii="Verdana" w:hAnsi="Verdana"/>
          <w:color w:val="000000"/>
          <w:spacing w:val="-11"/>
          <w:sz w:val="14"/>
          <w:lang w:val="pl-PL"/>
        </w:rPr>
        <w:t xml:space="preserve">żrących substancji chemicznych (stałych, płynnych, gazowych) prądu </w:t>
      </w:r>
      <w:r>
        <w:rPr>
          <w:rFonts w:ascii="Verdana" w:hAnsi="Verdana"/>
          <w:color w:val="000000"/>
          <w:spacing w:val="-5"/>
          <w:sz w:val="14"/>
          <w:lang w:val="pl-PL"/>
        </w:rPr>
        <w:t xml:space="preserve">elektrycznego, promieni słonecznych - W, promieniowania (RTG, UV </w:t>
      </w:r>
      <w:r>
        <w:rPr>
          <w:rFonts w:ascii="Verdana" w:hAnsi="Verdana"/>
          <w:color w:val="000000"/>
          <w:spacing w:val="-14"/>
          <w:sz w:val="14"/>
          <w:lang w:val="pl-PL"/>
        </w:rPr>
        <w:t xml:space="preserve">i innych czynników promieniotwórczych), wysokiej temperatury. Stopień </w:t>
      </w:r>
      <w:r>
        <w:rPr>
          <w:rFonts w:ascii="Verdana" w:hAnsi="Verdana"/>
          <w:color w:val="000000"/>
          <w:spacing w:val="-6"/>
          <w:sz w:val="14"/>
          <w:lang w:val="pl-PL"/>
        </w:rPr>
        <w:t xml:space="preserve">oparzenia określany jest według „Reguły dziesiątek" lub tabeli </w:t>
      </w:r>
      <w:proofErr w:type="spellStart"/>
      <w:r>
        <w:rPr>
          <w:rFonts w:ascii="Verdana" w:hAnsi="Verdana"/>
          <w:color w:val="000000"/>
          <w:spacing w:val="-6"/>
          <w:sz w:val="14"/>
          <w:lang w:val="pl-PL"/>
        </w:rPr>
        <w:t>Lunda</w:t>
      </w:r>
      <w:proofErr w:type="spellEnd"/>
      <w:r>
        <w:rPr>
          <w:rFonts w:ascii="Verdana" w:hAnsi="Verdana"/>
          <w:color w:val="000000"/>
          <w:spacing w:val="-6"/>
          <w:sz w:val="14"/>
          <w:lang w:val="pl-PL"/>
        </w:rPr>
        <w:t xml:space="preserve"> </w:t>
      </w:r>
      <w:r>
        <w:rPr>
          <w:rFonts w:ascii="Verdana" w:hAnsi="Verdana"/>
          <w:color w:val="000000"/>
          <w:spacing w:val="-9"/>
          <w:sz w:val="14"/>
          <w:lang w:val="pl-PL"/>
        </w:rPr>
        <w:t>i Brondera przez lekarza prowadzącego leczenie;</w:t>
      </w:r>
    </w:p>
    <w:p w:rsidR="00A17319" w:rsidRDefault="00A17319" w:rsidP="00A17319">
      <w:pPr>
        <w:numPr>
          <w:ilvl w:val="0"/>
          <w:numId w:val="5"/>
        </w:numPr>
        <w:tabs>
          <w:tab w:val="clear" w:pos="288"/>
          <w:tab w:val="decimal" w:pos="360"/>
        </w:tabs>
        <w:spacing w:before="36" w:line="264" w:lineRule="auto"/>
        <w:ind w:left="360" w:hanging="288"/>
        <w:jc w:val="both"/>
        <w:rPr>
          <w:rFonts w:ascii="Verdana" w:hAnsi="Verdana"/>
          <w:b/>
          <w:color w:val="000000"/>
          <w:spacing w:val="-9"/>
          <w:sz w:val="14"/>
          <w:lang w:val="pl-PL"/>
        </w:rPr>
      </w:pPr>
      <w:r>
        <w:rPr>
          <w:rFonts w:ascii="Verdana" w:hAnsi="Verdana"/>
          <w:b/>
          <w:color w:val="000000"/>
          <w:spacing w:val="-9"/>
          <w:sz w:val="14"/>
          <w:lang w:val="pl-PL"/>
        </w:rPr>
        <w:t xml:space="preserve">operacja </w:t>
      </w:r>
      <w:r>
        <w:rPr>
          <w:rFonts w:ascii="Arial" w:hAnsi="Arial"/>
          <w:b/>
          <w:color w:val="000000"/>
          <w:spacing w:val="-9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9"/>
          <w:sz w:val="14"/>
          <w:lang w:val="pl-PL"/>
        </w:rPr>
        <w:t xml:space="preserve">inwazyjny zabieg chirurgiczny, wykonany w znieczuleniu </w:t>
      </w:r>
      <w:r>
        <w:rPr>
          <w:rFonts w:ascii="Verdana" w:hAnsi="Verdana"/>
          <w:color w:val="000000"/>
          <w:spacing w:val="-8"/>
          <w:sz w:val="14"/>
          <w:lang w:val="pl-PL"/>
        </w:rPr>
        <w:t xml:space="preserve">ogólnym, przewodowym lub miejscowym, przez uprawnionego lekarza o specjalności zabiegowej, przeprowadzony podczas pobytu w szpitalu </w:t>
      </w:r>
      <w:r>
        <w:rPr>
          <w:rFonts w:ascii="Verdana" w:hAnsi="Verdana"/>
          <w:color w:val="000000"/>
          <w:spacing w:val="-12"/>
          <w:sz w:val="14"/>
          <w:lang w:val="pl-PL"/>
        </w:rPr>
        <w:t xml:space="preserve">w okresie trwania ochrony ubezpieczeniowej, niezbędny z medycznego </w:t>
      </w:r>
      <w:r>
        <w:rPr>
          <w:rFonts w:ascii="Verdana" w:hAnsi="Verdana"/>
          <w:color w:val="000000"/>
          <w:spacing w:val="-7"/>
          <w:sz w:val="14"/>
          <w:lang w:val="pl-PL"/>
        </w:rPr>
        <w:t xml:space="preserve">punktu widzenia dla przywrócenia prawidłowej czynności chorego </w:t>
      </w:r>
      <w:r>
        <w:rPr>
          <w:rFonts w:ascii="Verdana" w:hAnsi="Verdana"/>
          <w:color w:val="000000"/>
          <w:spacing w:val="-12"/>
          <w:sz w:val="14"/>
          <w:lang w:val="pl-PL"/>
        </w:rPr>
        <w:t xml:space="preserve">narządu lub organu. Operacją, w rozumieniu niniejszych OWU, nie jest: </w:t>
      </w:r>
      <w:r>
        <w:rPr>
          <w:rFonts w:ascii="Verdana" w:hAnsi="Verdana"/>
          <w:color w:val="000000"/>
          <w:spacing w:val="-14"/>
          <w:sz w:val="14"/>
          <w:lang w:val="pl-PL"/>
        </w:rPr>
        <w:t xml:space="preserve">zabieg przeprowadzony w celach diagnostycznych (np.: biopsja, punkcja, </w:t>
      </w:r>
      <w:r>
        <w:rPr>
          <w:rFonts w:ascii="Verdana" w:hAnsi="Verdana"/>
          <w:color w:val="000000"/>
          <w:spacing w:val="-15"/>
          <w:sz w:val="14"/>
          <w:lang w:val="pl-PL"/>
        </w:rPr>
        <w:t xml:space="preserve">pobranie wycinków, operacja zwiadowcza), inwazyjny zabieg chirurgiczny niewymagający pobytu w szpitalu oraz zabieg niewynikający ze wskazań </w:t>
      </w:r>
      <w:r>
        <w:rPr>
          <w:rFonts w:ascii="Verdana" w:hAnsi="Verdana"/>
          <w:color w:val="000000"/>
          <w:spacing w:val="-6"/>
          <w:sz w:val="14"/>
          <w:lang w:val="pl-PL"/>
        </w:rPr>
        <w:t>medycznych;</w:t>
      </w:r>
    </w:p>
    <w:p w:rsidR="00A17319" w:rsidRDefault="00A17319" w:rsidP="00A17319">
      <w:pPr>
        <w:numPr>
          <w:ilvl w:val="0"/>
          <w:numId w:val="5"/>
        </w:numPr>
        <w:tabs>
          <w:tab w:val="clear" w:pos="288"/>
          <w:tab w:val="decimal" w:pos="360"/>
        </w:tabs>
        <w:ind w:left="360" w:hanging="288"/>
        <w:jc w:val="both"/>
        <w:rPr>
          <w:rFonts w:ascii="Verdana" w:hAnsi="Verdana"/>
          <w:b/>
          <w:color w:val="000000"/>
          <w:spacing w:val="-6"/>
          <w:sz w:val="14"/>
          <w:lang w:val="pl-PL"/>
        </w:rPr>
      </w:pPr>
      <w:r>
        <w:rPr>
          <w:rFonts w:ascii="Verdana" w:hAnsi="Verdana"/>
          <w:b/>
          <w:color w:val="000000"/>
          <w:spacing w:val="-6"/>
          <w:sz w:val="14"/>
          <w:lang w:val="pl-PL"/>
        </w:rPr>
        <w:t xml:space="preserve">operacja plastyczna </w:t>
      </w:r>
      <w:r>
        <w:rPr>
          <w:rFonts w:ascii="Arial" w:hAnsi="Arial"/>
          <w:b/>
          <w:color w:val="000000"/>
          <w:spacing w:val="-6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6"/>
          <w:sz w:val="14"/>
          <w:lang w:val="pl-PL"/>
        </w:rPr>
        <w:t xml:space="preserve">operacja mająca na celu usunięcie oszpeceń </w:t>
      </w:r>
      <w:r>
        <w:rPr>
          <w:rFonts w:ascii="Verdana" w:hAnsi="Verdana"/>
          <w:color w:val="000000"/>
          <w:spacing w:val="-10"/>
          <w:sz w:val="14"/>
          <w:lang w:val="pl-PL"/>
        </w:rPr>
        <w:t xml:space="preserve">lub okaleczeń Ubezpieczonego, powstałych wskutek nieszczęśliwego </w:t>
      </w:r>
      <w:r>
        <w:rPr>
          <w:rFonts w:ascii="Verdana" w:hAnsi="Verdana"/>
          <w:color w:val="000000"/>
          <w:spacing w:val="-12"/>
          <w:sz w:val="14"/>
          <w:lang w:val="pl-PL"/>
        </w:rPr>
        <w:t xml:space="preserve">wypadku, zalecona przez lekarza prowadzącego leczenie jako niezbędna </w:t>
      </w:r>
      <w:r>
        <w:rPr>
          <w:rFonts w:ascii="Arial" w:hAnsi="Arial"/>
          <w:color w:val="000000"/>
          <w:spacing w:val="-9"/>
          <w:sz w:val="14"/>
          <w:lang w:val="pl-PL"/>
        </w:rPr>
        <w:t xml:space="preserve">część </w:t>
      </w:r>
      <w:r>
        <w:rPr>
          <w:rFonts w:ascii="Verdana" w:hAnsi="Verdana"/>
          <w:color w:val="000000"/>
          <w:spacing w:val="-9"/>
          <w:sz w:val="14"/>
          <w:lang w:val="pl-PL"/>
        </w:rPr>
        <w:t>procesu leczenia;</w:t>
      </w:r>
    </w:p>
    <w:p w:rsidR="00A17319" w:rsidRDefault="00A17319" w:rsidP="00A17319">
      <w:pPr>
        <w:numPr>
          <w:ilvl w:val="0"/>
          <w:numId w:val="5"/>
        </w:numPr>
        <w:tabs>
          <w:tab w:val="clear" w:pos="288"/>
          <w:tab w:val="decimal" w:pos="360"/>
        </w:tabs>
        <w:spacing w:before="72"/>
        <w:ind w:left="360" w:hanging="288"/>
        <w:rPr>
          <w:rFonts w:ascii="Verdana" w:hAnsi="Verdana"/>
          <w:b/>
          <w:color w:val="000000"/>
          <w:spacing w:val="-5"/>
          <w:sz w:val="14"/>
          <w:lang w:val="pl-PL"/>
        </w:rPr>
      </w:pPr>
      <w:r>
        <w:rPr>
          <w:rFonts w:ascii="Verdana" w:hAnsi="Verdana"/>
          <w:b/>
          <w:color w:val="000000"/>
          <w:spacing w:val="-5"/>
          <w:sz w:val="14"/>
          <w:lang w:val="pl-PL"/>
        </w:rPr>
        <w:t xml:space="preserve">operacja wtórna </w:t>
      </w:r>
      <w:r>
        <w:rPr>
          <w:rFonts w:ascii="Arial" w:hAnsi="Arial"/>
          <w:b/>
          <w:color w:val="000000"/>
          <w:spacing w:val="-5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5"/>
          <w:sz w:val="14"/>
          <w:lang w:val="pl-PL"/>
        </w:rPr>
        <w:t xml:space="preserve">każda następna operacja związana przyczynowo </w:t>
      </w:r>
      <w:r>
        <w:rPr>
          <w:rFonts w:ascii="Arial" w:hAnsi="Arial"/>
          <w:color w:val="000000"/>
          <w:spacing w:val="-7"/>
          <w:sz w:val="14"/>
          <w:lang w:val="pl-PL"/>
        </w:rPr>
        <w:t xml:space="preserve">z tym samym </w:t>
      </w:r>
      <w:r>
        <w:rPr>
          <w:rFonts w:ascii="Verdana" w:hAnsi="Verdana"/>
          <w:color w:val="000000"/>
          <w:spacing w:val="-7"/>
          <w:sz w:val="14"/>
          <w:lang w:val="pl-PL"/>
        </w:rPr>
        <w:t>nieszczęśliwym wypadkiem lub chorobą;</w:t>
      </w:r>
    </w:p>
    <w:p w:rsidR="00A17319" w:rsidRDefault="00A17319" w:rsidP="00A17319">
      <w:pPr>
        <w:numPr>
          <w:ilvl w:val="0"/>
          <w:numId w:val="5"/>
        </w:numPr>
        <w:tabs>
          <w:tab w:val="clear" w:pos="288"/>
          <w:tab w:val="decimal" w:pos="360"/>
        </w:tabs>
        <w:spacing w:before="36"/>
        <w:ind w:left="360" w:hanging="288"/>
        <w:jc w:val="both"/>
        <w:rPr>
          <w:rFonts w:ascii="Verdana" w:hAnsi="Verdana"/>
          <w:b/>
          <w:color w:val="000000"/>
          <w:spacing w:val="-10"/>
          <w:sz w:val="14"/>
          <w:lang w:val="pl-PL"/>
        </w:rPr>
      </w:pPr>
      <w:r>
        <w:rPr>
          <w:rFonts w:ascii="Verdana" w:hAnsi="Verdana"/>
          <w:b/>
          <w:color w:val="000000"/>
          <w:spacing w:val="-10"/>
          <w:sz w:val="14"/>
          <w:lang w:val="pl-PL"/>
        </w:rPr>
        <w:t xml:space="preserve">osoby bliskie </w:t>
      </w:r>
      <w:r>
        <w:rPr>
          <w:rFonts w:ascii="Arial" w:hAnsi="Arial"/>
          <w:b/>
          <w:color w:val="000000"/>
          <w:spacing w:val="-10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10"/>
          <w:sz w:val="14"/>
          <w:lang w:val="pl-PL"/>
        </w:rPr>
        <w:t xml:space="preserve">małżonek, dzieci, partner, rodzeństwo, matka, ojciec, ojczym, macocha, pasierb, pasierbica, teściowie, zięciowie, synowe, </w:t>
      </w:r>
      <w:r>
        <w:rPr>
          <w:rFonts w:ascii="Verdana" w:hAnsi="Verdana"/>
          <w:color w:val="000000"/>
          <w:spacing w:val="-6"/>
          <w:sz w:val="14"/>
          <w:lang w:val="pl-PL"/>
        </w:rPr>
        <w:t xml:space="preserve">przysposabiający i przysposobieni Ubezpieczonego, opiekunowie </w:t>
      </w:r>
      <w:r>
        <w:rPr>
          <w:rFonts w:ascii="Verdana" w:hAnsi="Verdana"/>
          <w:color w:val="000000"/>
          <w:spacing w:val="-9"/>
          <w:sz w:val="14"/>
          <w:lang w:val="pl-PL"/>
        </w:rPr>
        <w:t>ustanowieni przez sąd opiekuńczy;</w:t>
      </w:r>
    </w:p>
    <w:p w:rsidR="00A17319" w:rsidRDefault="00A17319" w:rsidP="00A17319">
      <w:pPr>
        <w:numPr>
          <w:ilvl w:val="0"/>
          <w:numId w:val="5"/>
        </w:numPr>
        <w:tabs>
          <w:tab w:val="clear" w:pos="288"/>
          <w:tab w:val="decimal" w:pos="360"/>
        </w:tabs>
        <w:spacing w:before="72"/>
        <w:ind w:left="360" w:hanging="288"/>
        <w:jc w:val="both"/>
        <w:rPr>
          <w:rFonts w:ascii="Verdana" w:hAnsi="Verdana"/>
          <w:b/>
          <w:color w:val="000000"/>
          <w:spacing w:val="-8"/>
          <w:sz w:val="14"/>
          <w:lang w:val="pl-PL"/>
        </w:rPr>
      </w:pPr>
      <w:r>
        <w:rPr>
          <w:rFonts w:ascii="Verdana" w:hAnsi="Verdana"/>
          <w:b/>
          <w:color w:val="000000"/>
          <w:spacing w:val="-8"/>
          <w:sz w:val="14"/>
          <w:lang w:val="pl-PL"/>
        </w:rPr>
        <w:t xml:space="preserve">padaczka </w:t>
      </w:r>
      <w:r>
        <w:rPr>
          <w:rFonts w:ascii="Arial" w:hAnsi="Arial"/>
          <w:b/>
          <w:color w:val="000000"/>
          <w:spacing w:val="-8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8"/>
          <w:sz w:val="14"/>
          <w:lang w:val="pl-PL"/>
        </w:rPr>
        <w:t xml:space="preserve">choroba rozpoznana przez specjalistę i zakwalifikowana </w:t>
      </w:r>
      <w:r>
        <w:rPr>
          <w:rFonts w:ascii="Verdana" w:hAnsi="Verdana"/>
          <w:color w:val="000000"/>
          <w:spacing w:val="-15"/>
          <w:sz w:val="14"/>
          <w:lang w:val="pl-PL"/>
        </w:rPr>
        <w:t xml:space="preserve">zgodnie z Międzynarodową Statystyczną Klasyfikacją Chorób i Problemów </w:t>
      </w:r>
      <w:r>
        <w:rPr>
          <w:rFonts w:ascii="Verdana" w:hAnsi="Verdana"/>
          <w:color w:val="000000"/>
          <w:spacing w:val="-10"/>
          <w:sz w:val="14"/>
          <w:lang w:val="pl-PL"/>
        </w:rPr>
        <w:t>Zdrowotnych ICD -10 jako kod G40-G40.9;</w:t>
      </w:r>
    </w:p>
    <w:p w:rsidR="00A17319" w:rsidRDefault="00A17319" w:rsidP="00A17319">
      <w:pPr>
        <w:numPr>
          <w:ilvl w:val="0"/>
          <w:numId w:val="5"/>
        </w:numPr>
        <w:tabs>
          <w:tab w:val="clear" w:pos="288"/>
          <w:tab w:val="decimal" w:pos="360"/>
        </w:tabs>
        <w:spacing w:before="36"/>
        <w:ind w:left="360" w:hanging="288"/>
        <w:jc w:val="both"/>
        <w:rPr>
          <w:rFonts w:ascii="Verdana" w:hAnsi="Verdana"/>
          <w:b/>
          <w:color w:val="000000"/>
          <w:spacing w:val="-5"/>
          <w:sz w:val="14"/>
          <w:lang w:val="pl-PL"/>
        </w:rPr>
      </w:pPr>
      <w:r>
        <w:rPr>
          <w:rFonts w:ascii="Verdana" w:hAnsi="Verdana"/>
          <w:b/>
          <w:color w:val="000000"/>
          <w:spacing w:val="-5"/>
          <w:sz w:val="14"/>
          <w:lang w:val="pl-PL"/>
        </w:rPr>
        <w:t xml:space="preserve">paraliż </w:t>
      </w:r>
      <w:r>
        <w:rPr>
          <w:rFonts w:ascii="Arial" w:hAnsi="Arial"/>
          <w:b/>
          <w:color w:val="000000"/>
          <w:spacing w:val="-5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5"/>
          <w:sz w:val="14"/>
          <w:lang w:val="pl-PL"/>
        </w:rPr>
        <w:t>całkowita, nieodwracalna utrata funkcji ruchowej co naj</w:t>
      </w:r>
      <w:r>
        <w:rPr>
          <w:rFonts w:ascii="Verdana" w:hAnsi="Verdana"/>
          <w:color w:val="000000"/>
          <w:spacing w:val="-5"/>
          <w:sz w:val="14"/>
          <w:lang w:val="pl-PL"/>
        </w:rPr>
        <w:softHyphen/>
        <w:t xml:space="preserve">mniej dwóch kończyn, choroba rozpoznana przez lekarza specjalistę </w:t>
      </w:r>
      <w:r>
        <w:rPr>
          <w:rFonts w:ascii="Verdana" w:hAnsi="Verdana"/>
          <w:color w:val="000000"/>
          <w:spacing w:val="-11"/>
          <w:sz w:val="14"/>
          <w:lang w:val="pl-PL"/>
        </w:rPr>
        <w:t>i zakwalifikowana zgodnie z Międzynarodową Statystyczną Klasyfikacją Chorób i Problemów Zdrowotnych ICD-10 jako kod: G81 - G.83.0;</w:t>
      </w:r>
    </w:p>
    <w:p w:rsidR="00A17319" w:rsidRDefault="00A17319" w:rsidP="00A17319">
      <w:pPr>
        <w:numPr>
          <w:ilvl w:val="0"/>
          <w:numId w:val="5"/>
        </w:numPr>
        <w:tabs>
          <w:tab w:val="clear" w:pos="288"/>
          <w:tab w:val="decimal" w:pos="360"/>
        </w:tabs>
        <w:spacing w:before="72"/>
        <w:ind w:left="360" w:hanging="288"/>
        <w:jc w:val="both"/>
        <w:rPr>
          <w:rFonts w:ascii="Verdana" w:hAnsi="Verdana"/>
          <w:b/>
          <w:color w:val="000000"/>
          <w:spacing w:val="-8"/>
          <w:sz w:val="14"/>
          <w:lang w:val="pl-PL"/>
        </w:rPr>
      </w:pPr>
      <w:r>
        <w:rPr>
          <w:rFonts w:ascii="Verdana" w:hAnsi="Verdana"/>
          <w:b/>
          <w:color w:val="000000"/>
          <w:spacing w:val="-8"/>
          <w:sz w:val="14"/>
          <w:lang w:val="pl-PL"/>
        </w:rPr>
        <w:t xml:space="preserve">partner </w:t>
      </w:r>
      <w:r>
        <w:rPr>
          <w:rFonts w:ascii="Arial" w:hAnsi="Arial"/>
          <w:b/>
          <w:color w:val="000000"/>
          <w:spacing w:val="-8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8"/>
          <w:sz w:val="14"/>
          <w:lang w:val="pl-PL"/>
        </w:rPr>
        <w:t xml:space="preserve">osoba fizyczna, pozostająca z Ubezpieczonym w związku </w:t>
      </w:r>
      <w:r>
        <w:rPr>
          <w:rFonts w:ascii="Verdana" w:hAnsi="Verdana"/>
          <w:color w:val="000000"/>
          <w:spacing w:val="-5"/>
          <w:sz w:val="14"/>
          <w:lang w:val="pl-PL"/>
        </w:rPr>
        <w:t xml:space="preserve">pozamałżeńskim, niepozostająca z Ubezpieczonym w stosunku </w:t>
      </w:r>
      <w:r>
        <w:rPr>
          <w:rFonts w:ascii="Verdana" w:hAnsi="Verdana"/>
          <w:color w:val="000000"/>
          <w:spacing w:val="-7"/>
          <w:sz w:val="14"/>
          <w:lang w:val="pl-PL"/>
        </w:rPr>
        <w:t xml:space="preserve">pokrewieństwa, powinowactwa, ani przysposobienia, zamieszkująca </w:t>
      </w:r>
      <w:r>
        <w:rPr>
          <w:rFonts w:ascii="Verdana" w:hAnsi="Verdana"/>
          <w:color w:val="000000"/>
          <w:spacing w:val="-8"/>
          <w:sz w:val="14"/>
          <w:lang w:val="pl-PL"/>
        </w:rPr>
        <w:t xml:space="preserve">pod tym samym adresem przez okres co najmniej dwóch lat, pod warunkiem, iż Ubezpieczony oraz partner nie pozostają w związku </w:t>
      </w:r>
      <w:r>
        <w:rPr>
          <w:rFonts w:ascii="Verdana" w:hAnsi="Verdana"/>
          <w:color w:val="000000"/>
          <w:spacing w:val="-10"/>
          <w:sz w:val="14"/>
          <w:lang w:val="pl-PL"/>
        </w:rPr>
        <w:t>małżeńskim z innymi osobami;</w:t>
      </w:r>
    </w:p>
    <w:p w:rsidR="00A17319" w:rsidRDefault="00A17319" w:rsidP="00A17319">
      <w:pPr>
        <w:numPr>
          <w:ilvl w:val="0"/>
          <w:numId w:val="5"/>
        </w:numPr>
        <w:tabs>
          <w:tab w:val="clear" w:pos="288"/>
          <w:tab w:val="decimal" w:pos="360"/>
        </w:tabs>
        <w:spacing w:before="108"/>
        <w:ind w:left="360" w:hanging="288"/>
        <w:jc w:val="both"/>
        <w:rPr>
          <w:rFonts w:ascii="Verdana" w:hAnsi="Verdana"/>
          <w:b/>
          <w:color w:val="000000"/>
          <w:spacing w:val="-8"/>
          <w:sz w:val="14"/>
          <w:lang w:val="pl-PL"/>
        </w:rPr>
      </w:pPr>
      <w:r>
        <w:rPr>
          <w:rFonts w:ascii="Verdana" w:hAnsi="Verdana"/>
          <w:b/>
          <w:color w:val="000000"/>
          <w:spacing w:val="-8"/>
          <w:sz w:val="14"/>
          <w:lang w:val="pl-PL"/>
        </w:rPr>
        <w:t xml:space="preserve">placówka oświatowa </w:t>
      </w:r>
      <w:r>
        <w:rPr>
          <w:rFonts w:ascii="Arial" w:hAnsi="Arial"/>
          <w:b/>
          <w:color w:val="000000"/>
          <w:spacing w:val="-8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8"/>
          <w:sz w:val="14"/>
          <w:lang w:val="pl-PL"/>
        </w:rPr>
        <w:t xml:space="preserve">żłobek lub klub dziecka, w rozumieniu ustawy </w:t>
      </w:r>
      <w:r>
        <w:rPr>
          <w:rFonts w:ascii="Arial" w:hAnsi="Arial"/>
          <w:color w:val="000000"/>
          <w:spacing w:val="-5"/>
          <w:sz w:val="14"/>
          <w:lang w:val="pl-PL"/>
        </w:rPr>
        <w:t xml:space="preserve">z dnia 4 lutego 2011 r. o </w:t>
      </w:r>
      <w:r>
        <w:rPr>
          <w:rFonts w:ascii="Verdana" w:hAnsi="Verdana"/>
          <w:color w:val="000000"/>
          <w:spacing w:val="-5"/>
          <w:sz w:val="14"/>
          <w:lang w:val="pl-PL"/>
        </w:rPr>
        <w:t xml:space="preserve">opiece nad dziećmi w wieku do lat 3, oraz </w:t>
      </w:r>
      <w:r>
        <w:rPr>
          <w:rFonts w:ascii="Verdana" w:hAnsi="Verdana"/>
          <w:color w:val="000000"/>
          <w:spacing w:val="-9"/>
          <w:sz w:val="14"/>
          <w:lang w:val="pl-PL"/>
        </w:rPr>
        <w:t xml:space="preserve">przedszkole, szkoła, placówka oświatowo-wychowawcza, placówka </w:t>
      </w:r>
      <w:r>
        <w:rPr>
          <w:rFonts w:ascii="Verdana" w:hAnsi="Verdana"/>
          <w:color w:val="000000"/>
          <w:spacing w:val="-13"/>
          <w:sz w:val="14"/>
          <w:lang w:val="pl-PL"/>
        </w:rPr>
        <w:t xml:space="preserve">kształcenia ustawicznego, placówka Kształcenia praktycznego, ośrodek </w:t>
      </w:r>
      <w:r>
        <w:rPr>
          <w:rFonts w:ascii="Verdana" w:hAnsi="Verdana"/>
          <w:color w:val="000000"/>
          <w:spacing w:val="-11"/>
          <w:sz w:val="14"/>
          <w:lang w:val="pl-PL"/>
        </w:rPr>
        <w:t>kształcenia i doskonalenia zawodowego, placówka artystyczna, w rozu</w:t>
      </w:r>
      <w:r>
        <w:rPr>
          <w:rFonts w:ascii="Verdana" w:hAnsi="Verdana"/>
          <w:color w:val="000000"/>
          <w:spacing w:val="-11"/>
          <w:sz w:val="14"/>
          <w:lang w:val="pl-PL"/>
        </w:rPr>
        <w:softHyphen/>
      </w:r>
      <w:r>
        <w:rPr>
          <w:rFonts w:ascii="Verdana" w:hAnsi="Verdana"/>
          <w:color w:val="000000"/>
          <w:spacing w:val="-6"/>
          <w:sz w:val="14"/>
          <w:lang w:val="pl-PL"/>
        </w:rPr>
        <w:t xml:space="preserve">mieniu ustawy z dn. 7 września </w:t>
      </w:r>
      <w:r>
        <w:rPr>
          <w:rFonts w:ascii="Arial" w:hAnsi="Arial"/>
          <w:color w:val="000000"/>
          <w:spacing w:val="-6"/>
          <w:sz w:val="14"/>
          <w:lang w:val="pl-PL"/>
        </w:rPr>
        <w:t>1991 r. o systemie oświaty;</w:t>
      </w:r>
    </w:p>
    <w:p w:rsidR="00A17319" w:rsidRDefault="00A17319" w:rsidP="00A17319">
      <w:pPr>
        <w:numPr>
          <w:ilvl w:val="0"/>
          <w:numId w:val="5"/>
        </w:numPr>
        <w:tabs>
          <w:tab w:val="clear" w:pos="288"/>
          <w:tab w:val="decimal" w:pos="360"/>
        </w:tabs>
        <w:spacing w:before="72"/>
        <w:ind w:left="360" w:hanging="288"/>
        <w:jc w:val="both"/>
        <w:rPr>
          <w:rFonts w:ascii="Verdana" w:hAnsi="Verdana"/>
          <w:b/>
          <w:color w:val="000000"/>
          <w:spacing w:val="-15"/>
          <w:sz w:val="14"/>
          <w:lang w:val="pl-PL"/>
        </w:rPr>
      </w:pPr>
      <w:r>
        <w:rPr>
          <w:rFonts w:ascii="Verdana" w:hAnsi="Verdana"/>
          <w:b/>
          <w:color w:val="000000"/>
          <w:spacing w:val="-15"/>
          <w:sz w:val="14"/>
          <w:lang w:val="pl-PL"/>
        </w:rPr>
        <w:t xml:space="preserve">pobyt w szpitalu </w:t>
      </w:r>
      <w:r>
        <w:rPr>
          <w:rFonts w:ascii="Arial" w:hAnsi="Arial"/>
          <w:b/>
          <w:color w:val="000000"/>
          <w:spacing w:val="-15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15"/>
          <w:sz w:val="14"/>
          <w:lang w:val="pl-PL"/>
        </w:rPr>
        <w:t xml:space="preserve">pobyt na oddziale szpitalnym służący przywracaniu lub </w:t>
      </w:r>
      <w:r>
        <w:rPr>
          <w:rFonts w:ascii="Verdana" w:hAnsi="Verdana"/>
          <w:color w:val="000000"/>
          <w:spacing w:val="-13"/>
          <w:sz w:val="14"/>
          <w:lang w:val="pl-PL"/>
        </w:rPr>
        <w:t xml:space="preserve">poprawie stanu zdrowia Ubezpieczonego spowodowany nieszczęśliwym </w:t>
      </w:r>
      <w:r>
        <w:rPr>
          <w:rFonts w:ascii="Verdana" w:hAnsi="Verdana"/>
          <w:color w:val="000000"/>
          <w:spacing w:val="-10"/>
          <w:sz w:val="14"/>
          <w:lang w:val="pl-PL"/>
        </w:rPr>
        <w:t xml:space="preserve">wypadkiem lub chorobą, trwający przez okres co najmniej trzech dni, </w:t>
      </w:r>
      <w:r>
        <w:rPr>
          <w:rFonts w:ascii="Verdana" w:hAnsi="Verdana"/>
          <w:color w:val="000000"/>
          <w:spacing w:val="-9"/>
          <w:sz w:val="14"/>
          <w:lang w:val="pl-PL"/>
        </w:rPr>
        <w:t>mający miejsce w okresie trwania ochrony ubezpieczeniowej;</w:t>
      </w:r>
    </w:p>
    <w:p w:rsidR="00A17319" w:rsidRDefault="00A17319" w:rsidP="00A17319">
      <w:pPr>
        <w:numPr>
          <w:ilvl w:val="0"/>
          <w:numId w:val="5"/>
        </w:numPr>
        <w:tabs>
          <w:tab w:val="clear" w:pos="288"/>
          <w:tab w:val="decimal" w:pos="360"/>
        </w:tabs>
        <w:spacing w:before="72"/>
        <w:ind w:left="360" w:hanging="288"/>
        <w:jc w:val="both"/>
        <w:rPr>
          <w:rFonts w:ascii="Verdana" w:hAnsi="Verdana"/>
          <w:b/>
          <w:color w:val="000000"/>
          <w:spacing w:val="-5"/>
          <w:sz w:val="14"/>
          <w:lang w:val="pl-PL"/>
        </w:rPr>
      </w:pPr>
      <w:r>
        <w:rPr>
          <w:rFonts w:ascii="Verdana" w:hAnsi="Verdana"/>
          <w:b/>
          <w:color w:val="000000"/>
          <w:spacing w:val="-5"/>
          <w:sz w:val="14"/>
          <w:lang w:val="pl-PL"/>
        </w:rPr>
        <w:t xml:space="preserve">podmiot wykonujący działalność leczniczą </w:t>
      </w:r>
      <w:r>
        <w:rPr>
          <w:rFonts w:ascii="Arial" w:hAnsi="Arial"/>
          <w:b/>
          <w:color w:val="000000"/>
          <w:spacing w:val="-5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5"/>
          <w:sz w:val="14"/>
          <w:lang w:val="pl-PL"/>
        </w:rPr>
        <w:t xml:space="preserve">podmiot leczniczy </w:t>
      </w:r>
      <w:r>
        <w:rPr>
          <w:rFonts w:ascii="Verdana" w:hAnsi="Verdana"/>
          <w:color w:val="000000"/>
          <w:spacing w:val="-9"/>
          <w:sz w:val="14"/>
          <w:lang w:val="pl-PL"/>
        </w:rPr>
        <w:t xml:space="preserve">oraz praktyka zawodowa, w </w:t>
      </w:r>
      <w:r>
        <w:rPr>
          <w:rFonts w:ascii="Arial" w:hAnsi="Arial"/>
          <w:color w:val="000000"/>
          <w:spacing w:val="-9"/>
          <w:sz w:val="14"/>
          <w:lang w:val="pl-PL"/>
        </w:rPr>
        <w:t xml:space="preserve">rozumieniu ustawy </w:t>
      </w:r>
      <w:r>
        <w:rPr>
          <w:rFonts w:ascii="Verdana" w:hAnsi="Verdana"/>
          <w:color w:val="000000"/>
          <w:spacing w:val="-9"/>
          <w:sz w:val="14"/>
          <w:lang w:val="pl-PL"/>
        </w:rPr>
        <w:t>z dnia 15 kwietnia 2011 r. o działalności leczniczej;</w:t>
      </w:r>
    </w:p>
    <w:p w:rsidR="00A17319" w:rsidRDefault="00A17319" w:rsidP="00A17319">
      <w:pPr>
        <w:numPr>
          <w:ilvl w:val="0"/>
          <w:numId w:val="5"/>
        </w:numPr>
        <w:tabs>
          <w:tab w:val="clear" w:pos="288"/>
          <w:tab w:val="decimal" w:pos="360"/>
        </w:tabs>
        <w:spacing w:before="36"/>
        <w:ind w:left="360" w:hanging="288"/>
        <w:jc w:val="both"/>
        <w:rPr>
          <w:rFonts w:ascii="Verdana" w:hAnsi="Verdana"/>
          <w:b/>
          <w:color w:val="000000"/>
          <w:spacing w:val="-5"/>
          <w:sz w:val="14"/>
          <w:lang w:val="pl-PL"/>
        </w:rPr>
      </w:pPr>
      <w:r>
        <w:rPr>
          <w:rFonts w:ascii="Verdana" w:hAnsi="Verdana"/>
          <w:b/>
          <w:color w:val="000000"/>
          <w:spacing w:val="-5"/>
          <w:sz w:val="14"/>
          <w:lang w:val="pl-PL"/>
        </w:rPr>
        <w:t xml:space="preserve">pojazd </w:t>
      </w:r>
      <w:r>
        <w:rPr>
          <w:rFonts w:ascii="Arial" w:hAnsi="Arial"/>
          <w:b/>
          <w:color w:val="000000"/>
          <w:spacing w:val="-5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5"/>
          <w:sz w:val="14"/>
          <w:lang w:val="pl-PL"/>
        </w:rPr>
        <w:t xml:space="preserve">w rozumieniu niniejszych OWU, wyłącznie na potrzeby ubezpieczenia śmierci Ubezpieczonego w następstwie wypadku </w:t>
      </w:r>
      <w:r>
        <w:rPr>
          <w:rFonts w:ascii="Verdana" w:hAnsi="Verdana"/>
          <w:color w:val="000000"/>
          <w:spacing w:val="-9"/>
          <w:sz w:val="14"/>
          <w:lang w:val="pl-PL"/>
        </w:rPr>
        <w:t xml:space="preserve">komunikacyjnego (Opcja Dodatkowa D1), o którym mowa w 54 ust. 2 </w:t>
      </w:r>
      <w:r>
        <w:rPr>
          <w:rFonts w:ascii="Verdana" w:hAnsi="Verdana"/>
          <w:color w:val="000000"/>
          <w:spacing w:val="-10"/>
          <w:sz w:val="14"/>
          <w:lang w:val="pl-PL"/>
        </w:rPr>
        <w:t xml:space="preserve">pkt 1 niniejszych OWU za pojazd uznaje </w:t>
      </w:r>
      <w:r>
        <w:rPr>
          <w:rFonts w:ascii="Arial" w:hAnsi="Arial"/>
          <w:color w:val="000000"/>
          <w:spacing w:val="-10"/>
          <w:sz w:val="14"/>
          <w:lang w:val="pl-PL"/>
        </w:rPr>
        <w:t xml:space="preserve">się </w:t>
      </w:r>
      <w:r>
        <w:rPr>
          <w:rFonts w:ascii="Verdana" w:hAnsi="Verdana"/>
          <w:color w:val="000000"/>
          <w:spacing w:val="-10"/>
          <w:sz w:val="14"/>
          <w:lang w:val="pl-PL"/>
        </w:rPr>
        <w:t>wyłącznie: samochód oso</w:t>
      </w:r>
      <w:r>
        <w:rPr>
          <w:rFonts w:ascii="Verdana" w:hAnsi="Verdana"/>
          <w:color w:val="000000"/>
          <w:spacing w:val="-10"/>
          <w:sz w:val="14"/>
          <w:lang w:val="pl-PL"/>
        </w:rPr>
        <w:softHyphen/>
      </w:r>
      <w:r>
        <w:rPr>
          <w:rFonts w:ascii="Verdana" w:hAnsi="Verdana"/>
          <w:color w:val="000000"/>
          <w:spacing w:val="-13"/>
          <w:sz w:val="14"/>
          <w:lang w:val="pl-PL"/>
        </w:rPr>
        <w:t xml:space="preserve">bowy, samochód ciężarowy, autobus, pociąg, tramwaj, trolejbus, a także </w:t>
      </w:r>
      <w:r>
        <w:rPr>
          <w:rFonts w:ascii="Verdana" w:hAnsi="Verdana"/>
          <w:color w:val="000000"/>
          <w:spacing w:val="-4"/>
          <w:sz w:val="14"/>
          <w:lang w:val="pl-PL"/>
        </w:rPr>
        <w:t>metro;</w:t>
      </w:r>
    </w:p>
    <w:p w:rsidR="00A17319" w:rsidRDefault="00A17319" w:rsidP="00A17319">
      <w:pPr>
        <w:numPr>
          <w:ilvl w:val="0"/>
          <w:numId w:val="5"/>
        </w:numPr>
        <w:tabs>
          <w:tab w:val="clear" w:pos="288"/>
          <w:tab w:val="decimal" w:pos="360"/>
        </w:tabs>
        <w:spacing w:before="108" w:line="264" w:lineRule="auto"/>
        <w:ind w:left="360" w:hanging="288"/>
        <w:jc w:val="both"/>
        <w:rPr>
          <w:rFonts w:ascii="Verdana" w:hAnsi="Verdana"/>
          <w:b/>
          <w:color w:val="000000"/>
          <w:spacing w:val="-10"/>
          <w:sz w:val="14"/>
          <w:lang w:val="pl-PL"/>
        </w:rPr>
      </w:pPr>
      <w:proofErr w:type="spellStart"/>
      <w:r>
        <w:rPr>
          <w:rFonts w:ascii="Verdana" w:hAnsi="Verdana"/>
          <w:b/>
          <w:color w:val="000000"/>
          <w:spacing w:val="-10"/>
          <w:sz w:val="14"/>
          <w:lang w:val="pl-PL"/>
        </w:rPr>
        <w:t>poliomyelitis</w:t>
      </w:r>
      <w:proofErr w:type="spellEnd"/>
      <w:r>
        <w:rPr>
          <w:rFonts w:ascii="Verdana" w:hAnsi="Verdana"/>
          <w:b/>
          <w:color w:val="000000"/>
          <w:spacing w:val="-10"/>
          <w:sz w:val="14"/>
          <w:lang w:val="pl-PL"/>
        </w:rPr>
        <w:t xml:space="preserve"> </w:t>
      </w:r>
      <w:r>
        <w:rPr>
          <w:rFonts w:ascii="Arial" w:hAnsi="Arial"/>
          <w:b/>
          <w:color w:val="000000"/>
          <w:spacing w:val="-10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10"/>
          <w:sz w:val="14"/>
          <w:lang w:val="pl-PL"/>
        </w:rPr>
        <w:t xml:space="preserve">infekcja wywołana wirusem polio, której skutkiem jest paraliż mięśni oddechowych lub mięśni kończyn lub zajęcie ośrodka </w:t>
      </w:r>
      <w:r>
        <w:rPr>
          <w:rFonts w:ascii="Verdana" w:hAnsi="Verdana"/>
          <w:color w:val="000000"/>
          <w:spacing w:val="-6"/>
          <w:sz w:val="14"/>
          <w:lang w:val="pl-PL"/>
        </w:rPr>
        <w:t xml:space="preserve">oddechowego w pniu mózgu, z trwałym następstwem w postaci </w:t>
      </w:r>
      <w:r>
        <w:rPr>
          <w:rFonts w:ascii="Verdana" w:hAnsi="Verdana"/>
          <w:color w:val="000000"/>
          <w:spacing w:val="-9"/>
          <w:sz w:val="14"/>
          <w:lang w:val="pl-PL"/>
        </w:rPr>
        <w:t xml:space="preserve">nasilonego niedowładu lub paraliżu. Diagnoza musi być potwierdzona </w:t>
      </w:r>
      <w:r>
        <w:rPr>
          <w:rFonts w:ascii="Verdana" w:hAnsi="Verdana"/>
          <w:color w:val="000000"/>
          <w:spacing w:val="-12"/>
          <w:sz w:val="14"/>
          <w:lang w:val="pl-PL"/>
        </w:rPr>
        <w:lastRenderedPageBreak/>
        <w:t xml:space="preserve">przez dwóch niezależnych lekarzy specjalistów chorób dziecięcych lub </w:t>
      </w:r>
      <w:r>
        <w:rPr>
          <w:rFonts w:ascii="Verdana" w:hAnsi="Verdana"/>
          <w:color w:val="000000"/>
          <w:spacing w:val="-6"/>
          <w:sz w:val="14"/>
          <w:lang w:val="pl-PL"/>
        </w:rPr>
        <w:t>zakaźnych;</w:t>
      </w:r>
    </w:p>
    <w:p w:rsidR="00A17319" w:rsidRDefault="00A17319" w:rsidP="00A17319">
      <w:pPr>
        <w:numPr>
          <w:ilvl w:val="0"/>
          <w:numId w:val="5"/>
        </w:numPr>
        <w:tabs>
          <w:tab w:val="clear" w:pos="288"/>
          <w:tab w:val="decimal" w:pos="360"/>
        </w:tabs>
        <w:ind w:left="360" w:hanging="288"/>
        <w:jc w:val="both"/>
        <w:rPr>
          <w:rFonts w:ascii="Verdana" w:hAnsi="Verdana"/>
          <w:b/>
          <w:color w:val="000000"/>
          <w:spacing w:val="-7"/>
          <w:sz w:val="14"/>
          <w:lang w:val="pl-PL"/>
        </w:rPr>
      </w:pPr>
      <w:r>
        <w:rPr>
          <w:rFonts w:ascii="Verdana" w:hAnsi="Verdana"/>
          <w:b/>
          <w:color w:val="000000"/>
          <w:spacing w:val="-7"/>
          <w:sz w:val="14"/>
          <w:lang w:val="pl-PL"/>
        </w:rPr>
        <w:t xml:space="preserve">poważne zachorowanie </w:t>
      </w:r>
      <w:r>
        <w:rPr>
          <w:rFonts w:ascii="Arial" w:hAnsi="Arial"/>
          <w:b/>
          <w:color w:val="000000"/>
          <w:spacing w:val="-7"/>
          <w:sz w:val="6"/>
          <w:lang w:val="pl-PL"/>
        </w:rPr>
        <w:t xml:space="preserve">- </w:t>
      </w:r>
      <w:r>
        <w:rPr>
          <w:rFonts w:ascii="Verdana" w:hAnsi="Verdana"/>
          <w:color w:val="000000"/>
          <w:spacing w:val="-7"/>
          <w:sz w:val="14"/>
          <w:lang w:val="pl-PL"/>
        </w:rPr>
        <w:t xml:space="preserve">wyłącznie poniżej wymienione choroby, </w:t>
      </w:r>
      <w:r>
        <w:rPr>
          <w:rFonts w:ascii="Verdana" w:hAnsi="Verdana"/>
          <w:color w:val="000000"/>
          <w:spacing w:val="-13"/>
          <w:sz w:val="14"/>
          <w:lang w:val="pl-PL"/>
        </w:rPr>
        <w:t xml:space="preserve">które zostały zdiagnozowane w trakcie okresu ubezpieczenia: nowotwór </w:t>
      </w:r>
      <w:r>
        <w:rPr>
          <w:rFonts w:ascii="Verdana" w:hAnsi="Verdana"/>
          <w:color w:val="000000"/>
          <w:spacing w:val="-7"/>
          <w:sz w:val="14"/>
          <w:lang w:val="pl-PL"/>
        </w:rPr>
        <w:t xml:space="preserve">złośliwy, paraliż, niewydolność nerek, </w:t>
      </w:r>
      <w:proofErr w:type="spellStart"/>
      <w:r>
        <w:rPr>
          <w:rFonts w:ascii="Verdana" w:hAnsi="Verdana"/>
          <w:color w:val="000000"/>
          <w:spacing w:val="-7"/>
          <w:sz w:val="14"/>
          <w:lang w:val="pl-PL"/>
        </w:rPr>
        <w:t>poliomyelitis</w:t>
      </w:r>
      <w:proofErr w:type="spellEnd"/>
      <w:r>
        <w:rPr>
          <w:rFonts w:ascii="Verdana" w:hAnsi="Verdana"/>
          <w:color w:val="000000"/>
          <w:spacing w:val="-7"/>
          <w:sz w:val="14"/>
          <w:lang w:val="pl-PL"/>
        </w:rPr>
        <w:t xml:space="preserve">, utrata wzroku, </w:t>
      </w:r>
      <w:r>
        <w:rPr>
          <w:rFonts w:ascii="Verdana" w:hAnsi="Verdana"/>
          <w:color w:val="000000"/>
          <w:spacing w:val="-10"/>
          <w:sz w:val="14"/>
          <w:lang w:val="pl-PL"/>
        </w:rPr>
        <w:t xml:space="preserve">utrata mowy, utrata słuchu, anemia </w:t>
      </w:r>
      <w:proofErr w:type="spellStart"/>
      <w:r>
        <w:rPr>
          <w:rFonts w:ascii="Verdana" w:hAnsi="Verdana"/>
          <w:color w:val="000000"/>
          <w:spacing w:val="-10"/>
          <w:sz w:val="14"/>
          <w:lang w:val="pl-PL"/>
        </w:rPr>
        <w:t>aplasty:zna</w:t>
      </w:r>
      <w:proofErr w:type="spellEnd"/>
      <w:r>
        <w:rPr>
          <w:rFonts w:ascii="Verdana" w:hAnsi="Verdana"/>
          <w:color w:val="000000"/>
          <w:spacing w:val="-10"/>
          <w:sz w:val="14"/>
          <w:lang w:val="pl-PL"/>
        </w:rPr>
        <w:t>, stwardnienie rozsiane.</w:t>
      </w:r>
    </w:p>
    <w:p w:rsidR="00A9618E" w:rsidRDefault="00A9618E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A17319" w:rsidRDefault="00A17319">
      <w:pPr>
        <w:rPr>
          <w:lang w:val="pl-PL"/>
        </w:rPr>
      </w:pPr>
    </w:p>
    <w:p w:rsidR="00092785" w:rsidRDefault="00092785">
      <w:pPr>
        <w:rPr>
          <w:lang w:val="pl-PL"/>
        </w:rPr>
      </w:pPr>
    </w:p>
    <w:p w:rsidR="00092785" w:rsidRDefault="00092785">
      <w:pPr>
        <w:rPr>
          <w:lang w:val="pl-PL"/>
        </w:rPr>
      </w:pPr>
    </w:p>
    <w:p w:rsidR="00092785" w:rsidRDefault="00092785">
      <w:pPr>
        <w:rPr>
          <w:lang w:val="pl-PL"/>
        </w:rPr>
      </w:pPr>
    </w:p>
    <w:p w:rsidR="00092785" w:rsidRDefault="00092785">
      <w:pPr>
        <w:rPr>
          <w:lang w:val="pl-PL"/>
        </w:rPr>
      </w:pPr>
    </w:p>
    <w:p w:rsidR="00092785" w:rsidRDefault="00092785">
      <w:pPr>
        <w:rPr>
          <w:lang w:val="pl-PL"/>
        </w:rPr>
      </w:pPr>
    </w:p>
    <w:p w:rsidR="00092785" w:rsidRDefault="00092785">
      <w:pPr>
        <w:rPr>
          <w:lang w:val="pl-PL"/>
        </w:rPr>
      </w:pPr>
    </w:p>
    <w:p w:rsidR="00092785" w:rsidRDefault="00092785">
      <w:pPr>
        <w:rPr>
          <w:lang w:val="pl-PL"/>
        </w:rPr>
      </w:pPr>
    </w:p>
    <w:p w:rsidR="00092785" w:rsidRDefault="00092785">
      <w:pPr>
        <w:rPr>
          <w:lang w:val="pl-PL"/>
        </w:rPr>
      </w:pPr>
    </w:p>
    <w:p w:rsidR="00092785" w:rsidRDefault="00092785">
      <w:pPr>
        <w:rPr>
          <w:lang w:val="pl-PL"/>
        </w:rPr>
      </w:pPr>
    </w:p>
    <w:p w:rsidR="00092785" w:rsidRDefault="00092785">
      <w:pPr>
        <w:rPr>
          <w:lang w:val="pl-PL"/>
        </w:rPr>
      </w:pPr>
      <w:bookmarkStart w:id="0" w:name="_GoBack"/>
      <w:bookmarkEnd w:id="0"/>
    </w:p>
    <w:sectPr w:rsidR="00092785">
      <w:type w:val="continuous"/>
      <w:pgSz w:w="11918" w:h="16854"/>
      <w:pgMar w:top="1780" w:right="1007" w:bottom="1690" w:left="1061" w:header="720" w:footer="720" w:gutter="0"/>
      <w:cols w:num="2" w:space="0" w:equalWidth="0">
        <w:col w:w="4760" w:space="270"/>
        <w:col w:w="47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B9D"/>
    <w:multiLevelType w:val="multilevel"/>
    <w:tmpl w:val="BF105FD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50A0F"/>
        <w:spacing w:val="-8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C0914"/>
    <w:multiLevelType w:val="multilevel"/>
    <w:tmpl w:val="DB9EFE7E"/>
    <w:lvl w:ilvl="0">
      <w:start w:val="2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50A10"/>
        <w:spacing w:val="0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D19D5"/>
    <w:multiLevelType w:val="multilevel"/>
    <w:tmpl w:val="8C981100"/>
    <w:lvl w:ilvl="0">
      <w:start w:val="19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b/>
        <w:strike w:val="0"/>
        <w:color w:val="000000"/>
        <w:spacing w:val="-9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96846"/>
    <w:multiLevelType w:val="multilevel"/>
    <w:tmpl w:val="47D8C14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0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D736B"/>
    <w:multiLevelType w:val="multilevel"/>
    <w:tmpl w:val="35682972"/>
    <w:lvl w:ilvl="0">
      <w:start w:val="3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50A0F"/>
        <w:spacing w:val="-13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167951"/>
    <w:multiLevelType w:val="multilevel"/>
    <w:tmpl w:val="BC48CD8C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50A0F"/>
        <w:spacing w:val="-12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C0717"/>
    <w:multiLevelType w:val="multilevel"/>
    <w:tmpl w:val="7866814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50A0F"/>
        <w:spacing w:val="-5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2E2257"/>
    <w:multiLevelType w:val="multilevel"/>
    <w:tmpl w:val="1C8EB4D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40A0F"/>
        <w:spacing w:val="-7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635E7F"/>
    <w:multiLevelType w:val="multilevel"/>
    <w:tmpl w:val="016A9DD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50A0F"/>
        <w:spacing w:val="-7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692EEF"/>
    <w:multiLevelType w:val="multilevel"/>
    <w:tmpl w:val="8B7447A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50A0F"/>
        <w:spacing w:val="-5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BD2FD0"/>
    <w:multiLevelType w:val="multilevel"/>
    <w:tmpl w:val="0B1A5EA0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50A10"/>
        <w:spacing w:val="-6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B119C9"/>
    <w:multiLevelType w:val="multilevel"/>
    <w:tmpl w:val="F7B0D24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50B13"/>
        <w:spacing w:val="-10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3C6B7E"/>
    <w:multiLevelType w:val="multilevel"/>
    <w:tmpl w:val="3FE6E94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50A0F"/>
        <w:spacing w:val="-7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5C2B6C"/>
    <w:multiLevelType w:val="multilevel"/>
    <w:tmpl w:val="0FC8A8B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50A10"/>
        <w:spacing w:val="-10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B145F0"/>
    <w:multiLevelType w:val="multilevel"/>
    <w:tmpl w:val="A7CCA83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50A10"/>
        <w:spacing w:val="-7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EF06F9"/>
    <w:multiLevelType w:val="multilevel"/>
    <w:tmpl w:val="768AF30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50B13"/>
        <w:spacing w:val="-8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8774D2"/>
    <w:multiLevelType w:val="multilevel"/>
    <w:tmpl w:val="C4E2851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4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1279C5"/>
    <w:multiLevelType w:val="multilevel"/>
    <w:tmpl w:val="BC28F762"/>
    <w:lvl w:ilvl="0">
      <w:start w:val="3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50A10"/>
        <w:spacing w:val="-12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C75A0C"/>
    <w:multiLevelType w:val="multilevel"/>
    <w:tmpl w:val="715C6B9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50A0F"/>
        <w:spacing w:val="-11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E35BC9"/>
    <w:multiLevelType w:val="multilevel"/>
    <w:tmpl w:val="F0AA4FD8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50A10"/>
        <w:spacing w:val="-12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AA229D"/>
    <w:multiLevelType w:val="multilevel"/>
    <w:tmpl w:val="384636E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50A10"/>
        <w:spacing w:val="-5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25392"/>
    <w:multiLevelType w:val="multilevel"/>
    <w:tmpl w:val="9CB447F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50A0F"/>
        <w:spacing w:val="-9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6"/>
  </w:num>
  <w:num w:numId="5">
    <w:abstractNumId w:val="2"/>
  </w:num>
  <w:num w:numId="6">
    <w:abstractNumId w:val="8"/>
  </w:num>
  <w:num w:numId="7">
    <w:abstractNumId w:val="1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1"/>
  </w:num>
  <w:num w:numId="17">
    <w:abstractNumId w:val="17"/>
  </w:num>
  <w:num w:numId="18">
    <w:abstractNumId w:val="19"/>
  </w:num>
  <w:num w:numId="19">
    <w:abstractNumId w:val="10"/>
  </w:num>
  <w:num w:numId="20">
    <w:abstractNumId w:val="13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A0"/>
    <w:rsid w:val="00092785"/>
    <w:rsid w:val="007975E1"/>
    <w:rsid w:val="007F2DA0"/>
    <w:rsid w:val="00A17319"/>
    <w:rsid w:val="00A9618E"/>
    <w:rsid w:val="00B5732B"/>
    <w:rsid w:val="00E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DA0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DA0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3" Type="http://schemas.openxmlformats.org/officeDocument/2006/relationships/styles" Target="styles.xml"/><Relationship Id="rId7" Type="http://schemas.openxmlformats.org/officeDocument/2006/relationships/hyperlink" Target="http://p&#243;&#378;n.z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A158-A251-40C5-B392-EEA3156C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Emilia Pielach</cp:lastModifiedBy>
  <cp:revision>2</cp:revision>
  <dcterms:created xsi:type="dcterms:W3CDTF">2015-09-11T06:52:00Z</dcterms:created>
  <dcterms:modified xsi:type="dcterms:W3CDTF">2015-09-11T06:52:00Z</dcterms:modified>
</cp:coreProperties>
</file>